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6998990"/>
        <w:docPartObj>
          <w:docPartGallery w:val="Cover Pages"/>
          <w:docPartUnique/>
        </w:docPartObj>
      </w:sdtPr>
      <w:sdtEndPr>
        <w:rPr>
          <w:rFonts w:ascii="Roboto" w:eastAsia="Times New Roman" w:hAnsi="Roboto" w:cs="Times New Roman"/>
          <w:color w:val="0A0A0A"/>
          <w:sz w:val="24"/>
          <w:szCs w:val="24"/>
        </w:rPr>
      </w:sdtEndPr>
      <w:sdtContent>
        <w:p w14:paraId="49BBEA8D" w14:textId="60337D17" w:rsidR="00AA7F30" w:rsidRDefault="00A01004">
          <w:r>
            <w:rPr>
              <w:noProof/>
            </w:rPr>
            <w:drawing>
              <wp:anchor distT="0" distB="0" distL="114300" distR="114300" simplePos="0" relativeHeight="251663360" behindDoc="0" locked="0" layoutInCell="1" allowOverlap="1" wp14:anchorId="5C3D3D69" wp14:editId="348FBED0">
                <wp:simplePos x="0" y="0"/>
                <wp:positionH relativeFrom="margin">
                  <wp:posOffset>4906975</wp:posOffset>
                </wp:positionH>
                <wp:positionV relativeFrom="paragraph">
                  <wp:posOffset>-644525</wp:posOffset>
                </wp:positionV>
                <wp:extent cx="1583741" cy="158374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clrChange>
                            <a:clrFrom>
                              <a:srgbClr val="1F1B14"/>
                            </a:clrFrom>
                            <a:clrTo>
                              <a:srgbClr val="1F1B14">
                                <a:alpha val="0"/>
                              </a:srgbClr>
                            </a:clrTo>
                          </a:clrChange>
                          <a:extLst>
                            <a:ext uri="{28A0092B-C50C-407E-A947-70E740481C1C}">
                              <a14:useLocalDpi xmlns:a14="http://schemas.microsoft.com/office/drawing/2010/main" val="0"/>
                            </a:ext>
                          </a:extLst>
                        </a:blip>
                        <a:stretch>
                          <a:fillRect/>
                        </a:stretch>
                      </pic:blipFill>
                      <pic:spPr>
                        <a:xfrm>
                          <a:off x="0" y="0"/>
                          <a:ext cx="1583741" cy="1583741"/>
                        </a:xfrm>
                        <a:prstGeom prst="rect">
                          <a:avLst/>
                        </a:prstGeom>
                      </pic:spPr>
                    </pic:pic>
                  </a:graphicData>
                </a:graphic>
                <wp14:sizeRelH relativeFrom="page">
                  <wp14:pctWidth>0</wp14:pctWidth>
                </wp14:sizeRelH>
                <wp14:sizeRelV relativeFrom="page">
                  <wp14:pctHeight>0</wp14:pctHeight>
                </wp14:sizeRelV>
              </wp:anchor>
            </w:drawing>
          </w:r>
          <w:r w:rsidR="00AA7F30">
            <w:rPr>
              <w:noProof/>
            </w:rPr>
            <mc:AlternateContent>
              <mc:Choice Requires="wps">
                <w:drawing>
                  <wp:anchor distT="0" distB="0" distL="114300" distR="114300" simplePos="0" relativeHeight="251661312" behindDoc="0" locked="0" layoutInCell="1" allowOverlap="1" wp14:anchorId="3915938D" wp14:editId="3BD9577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5C396C1" w14:textId="6F7BA4C7" w:rsidR="00AA7F30" w:rsidRDefault="00AA7F30">
                                    <w:pPr>
                                      <w:pStyle w:val="Title"/>
                                      <w:jc w:val="right"/>
                                      <w:rPr>
                                        <w:caps/>
                                        <w:color w:val="FFFFFF" w:themeColor="background1"/>
                                        <w:sz w:val="80"/>
                                        <w:szCs w:val="80"/>
                                      </w:rPr>
                                    </w:pPr>
                                    <w:r>
                                      <w:rPr>
                                        <w:caps/>
                                        <w:color w:val="FFFFFF" w:themeColor="background1"/>
                                        <w:sz w:val="80"/>
                                        <w:szCs w:val="80"/>
                                      </w:rPr>
                                      <w:t>Backflow prevention</w:t>
                                    </w:r>
                                  </w:p>
                                </w:sdtContent>
                              </w:sdt>
                              <w:p w14:paraId="4B7B503D" w14:textId="77777777" w:rsidR="00AA7F30" w:rsidRDefault="00AA7F30">
                                <w:pPr>
                                  <w:spacing w:before="240"/>
                                  <w:ind w:left="720"/>
                                  <w:jc w:val="right"/>
                                  <w:rPr>
                                    <w:color w:val="FFFFFF" w:themeColor="background1"/>
                                  </w:rPr>
                                </w:pPr>
                              </w:p>
                              <w:p w14:paraId="54C2241A" w14:textId="3FEDF572" w:rsidR="00AA7F30" w:rsidRPr="00D459AD" w:rsidRDefault="00D459AD" w:rsidP="00D459AD">
                                <w:pPr>
                                  <w:spacing w:before="240"/>
                                  <w:ind w:left="1008"/>
                                  <w:jc w:val="right"/>
                                  <w:rPr>
                                    <w:color w:val="FFFFFF" w:themeColor="background1"/>
                                  </w:rPr>
                                </w:pPr>
                                <w:r w:rsidRPr="00D459AD">
                                  <w:rPr>
                                    <w:color w:val="FFFFFF" w:themeColor="background1"/>
                                    <w:sz w:val="27"/>
                                    <w:szCs w:val="27"/>
                                  </w:rPr>
                                  <w:t>Barlow Water Improvement District manages the community cross connection and backflow prevention program to safeguard the community water system.</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915938D" id="Rectangle 16" o:spid="_x0000_s1026"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5C396C1" w14:textId="6F7BA4C7" w:rsidR="00AA7F30" w:rsidRDefault="00AA7F30">
                              <w:pPr>
                                <w:pStyle w:val="Title"/>
                                <w:jc w:val="right"/>
                                <w:rPr>
                                  <w:caps/>
                                  <w:color w:val="FFFFFF" w:themeColor="background1"/>
                                  <w:sz w:val="80"/>
                                  <w:szCs w:val="80"/>
                                </w:rPr>
                              </w:pPr>
                              <w:r>
                                <w:rPr>
                                  <w:caps/>
                                  <w:color w:val="FFFFFF" w:themeColor="background1"/>
                                  <w:sz w:val="80"/>
                                  <w:szCs w:val="80"/>
                                </w:rPr>
                                <w:t>Backflow prevention</w:t>
                              </w:r>
                            </w:p>
                          </w:sdtContent>
                        </w:sdt>
                        <w:p w14:paraId="4B7B503D" w14:textId="77777777" w:rsidR="00AA7F30" w:rsidRDefault="00AA7F30">
                          <w:pPr>
                            <w:spacing w:before="240"/>
                            <w:ind w:left="720"/>
                            <w:jc w:val="right"/>
                            <w:rPr>
                              <w:color w:val="FFFFFF" w:themeColor="background1"/>
                            </w:rPr>
                          </w:pPr>
                        </w:p>
                        <w:p w14:paraId="54C2241A" w14:textId="3FEDF572" w:rsidR="00AA7F30" w:rsidRPr="00D459AD" w:rsidRDefault="00D459AD" w:rsidP="00D459AD">
                          <w:pPr>
                            <w:spacing w:before="240"/>
                            <w:ind w:left="1008"/>
                            <w:jc w:val="right"/>
                            <w:rPr>
                              <w:color w:val="FFFFFF" w:themeColor="background1"/>
                            </w:rPr>
                          </w:pPr>
                          <w:r w:rsidRPr="00D459AD">
                            <w:rPr>
                              <w:color w:val="FFFFFF" w:themeColor="background1"/>
                              <w:sz w:val="27"/>
                              <w:szCs w:val="27"/>
                            </w:rPr>
                            <w:t>Barlow Water Improvement District manages the community cross connection and backflow prevention program to safeguard the community water system.</w:t>
                          </w:r>
                        </w:p>
                      </w:txbxContent>
                    </v:textbox>
                    <w10:wrap anchorx="page" anchory="page"/>
                  </v:rect>
                </w:pict>
              </mc:Fallback>
            </mc:AlternateContent>
          </w:r>
          <w:r w:rsidR="00AA7F30">
            <w:rPr>
              <w:noProof/>
            </w:rPr>
            <mc:AlternateContent>
              <mc:Choice Requires="wps">
                <w:drawing>
                  <wp:anchor distT="0" distB="0" distL="114300" distR="114300" simplePos="0" relativeHeight="251662336" behindDoc="0" locked="0" layoutInCell="1" allowOverlap="1" wp14:anchorId="6F8B0130" wp14:editId="42B979A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BAB909F" w14:textId="48A3451E" w:rsidR="00AA7F30" w:rsidRDefault="00AA7F30">
                                    <w:pPr>
                                      <w:pStyle w:val="Subtitle"/>
                                      <w:rPr>
                                        <w:rFonts w:cstheme="minorBidi"/>
                                        <w:color w:val="FFFFFF" w:themeColor="background1"/>
                                      </w:rPr>
                                    </w:pPr>
                                    <w:r>
                                      <w:rPr>
                                        <w:rFonts w:cstheme="minorBidi"/>
                                        <w:color w:val="FFFFFF" w:themeColor="background1"/>
                                      </w:rPr>
                                      <w:t>Annual Testing Information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F8B0130" id="Rectangle 472"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BAB909F" w14:textId="48A3451E" w:rsidR="00AA7F30" w:rsidRDefault="00AA7F30">
                              <w:pPr>
                                <w:pStyle w:val="Subtitle"/>
                                <w:rPr>
                                  <w:rFonts w:cstheme="minorBidi"/>
                                  <w:color w:val="FFFFFF" w:themeColor="background1"/>
                                </w:rPr>
                              </w:pPr>
                              <w:r>
                                <w:rPr>
                                  <w:rFonts w:cstheme="minorBidi"/>
                                  <w:color w:val="FFFFFF" w:themeColor="background1"/>
                                </w:rPr>
                                <w:t>Annual Testing Information</w:t>
                              </w:r>
                            </w:p>
                          </w:sdtContent>
                        </w:sdt>
                      </w:txbxContent>
                    </v:textbox>
                    <w10:wrap anchorx="page" anchory="page"/>
                  </v:rect>
                </w:pict>
              </mc:Fallback>
            </mc:AlternateContent>
          </w:r>
        </w:p>
        <w:p w14:paraId="4922048E" w14:textId="351D1AC2" w:rsidR="00AA7F30" w:rsidRDefault="00AA7F30"/>
        <w:p w14:paraId="20FE5DAF" w14:textId="3252C2C2" w:rsidR="00AA7F30" w:rsidRDefault="00072CCE">
          <w:pPr>
            <w:rPr>
              <w:rFonts w:ascii="Roboto" w:eastAsia="Times New Roman" w:hAnsi="Roboto" w:cs="Times New Roman"/>
              <w:color w:val="0A0A0A"/>
              <w:sz w:val="24"/>
              <w:szCs w:val="24"/>
            </w:rPr>
          </w:pPr>
          <w:r>
            <w:rPr>
              <w:noProof/>
            </w:rPr>
            <mc:AlternateContent>
              <mc:Choice Requires="wps">
                <w:drawing>
                  <wp:anchor distT="0" distB="0" distL="114300" distR="114300" simplePos="0" relativeHeight="251664384" behindDoc="0" locked="0" layoutInCell="1" allowOverlap="1" wp14:anchorId="6E92C880" wp14:editId="7FEB9F1E">
                    <wp:simplePos x="0" y="0"/>
                    <wp:positionH relativeFrom="column">
                      <wp:posOffset>-270713</wp:posOffset>
                    </wp:positionH>
                    <wp:positionV relativeFrom="paragraph">
                      <wp:posOffset>6187491</wp:posOffset>
                    </wp:positionV>
                    <wp:extent cx="4476902" cy="1894636"/>
                    <wp:effectExtent l="0" t="0" r="19050" b="10795"/>
                    <wp:wrapNone/>
                    <wp:docPr id="17" name="Text Box 17"/>
                    <wp:cNvGraphicFramePr/>
                    <a:graphic xmlns:a="http://schemas.openxmlformats.org/drawingml/2006/main">
                      <a:graphicData uri="http://schemas.microsoft.com/office/word/2010/wordprocessingShape">
                        <wps:wsp>
                          <wps:cNvSpPr txBox="1"/>
                          <wps:spPr>
                            <a:xfrm>
                              <a:off x="0" y="0"/>
                              <a:ext cx="4476902" cy="1894636"/>
                            </a:xfrm>
                            <a:prstGeom prst="rect">
                              <a:avLst/>
                            </a:prstGeom>
                            <a:solidFill>
                              <a:schemeClr val="lt1"/>
                            </a:solidFill>
                            <a:ln w="6350">
                              <a:solidFill>
                                <a:prstClr val="black"/>
                              </a:solidFill>
                            </a:ln>
                          </wps:spPr>
                          <wps:txbx>
                            <w:txbxContent>
                              <w:p w14:paraId="155044B5" w14:textId="77777777" w:rsidR="00072CCE" w:rsidRPr="008E7CEA" w:rsidRDefault="00072CCE" w:rsidP="00072CCE">
                                <w:pPr>
                                  <w:jc w:val="center"/>
                                  <w:rPr>
                                    <w:rFonts w:ascii="Roboto" w:hAnsi="Roboto"/>
                                    <w:b/>
                                    <w:bCs/>
                                    <w:sz w:val="36"/>
                                    <w:szCs w:val="36"/>
                                  </w:rPr>
                                </w:pPr>
                                <w:r w:rsidRPr="008E7CEA">
                                  <w:rPr>
                                    <w:rFonts w:ascii="Roboto" w:hAnsi="Roboto"/>
                                    <w:b/>
                                    <w:bCs/>
                                    <w:sz w:val="36"/>
                                    <w:szCs w:val="36"/>
                                  </w:rPr>
                                  <w:t>Customer notification: June 2026</w:t>
                                </w:r>
                              </w:p>
                              <w:p w14:paraId="43688475" w14:textId="77777777" w:rsidR="00072CCE" w:rsidRDefault="00072CCE" w:rsidP="00072CCE">
                                <w:pPr>
                                  <w:jc w:val="center"/>
                                  <w:rPr>
                                    <w:rFonts w:ascii="Roboto" w:hAnsi="Roboto"/>
                                    <w:b/>
                                    <w:bCs/>
                                    <w:sz w:val="36"/>
                                    <w:szCs w:val="36"/>
                                  </w:rPr>
                                </w:pPr>
                                <w:r w:rsidRPr="008E7CEA">
                                  <w:rPr>
                                    <w:rFonts w:ascii="Roboto" w:hAnsi="Roboto"/>
                                    <w:b/>
                                    <w:bCs/>
                                    <w:sz w:val="36"/>
                                    <w:szCs w:val="36"/>
                                  </w:rPr>
                                  <w:t>Certification due: September 1, 2026</w:t>
                                </w:r>
                              </w:p>
                              <w:p w14:paraId="1BAE58E5" w14:textId="77777777" w:rsidR="00072CCE" w:rsidRPr="008E7CEA" w:rsidRDefault="00072CCE" w:rsidP="00072CCE">
                                <w:pPr>
                                  <w:jc w:val="center"/>
                                  <w:rPr>
                                    <w:rFonts w:ascii="Roboto" w:hAnsi="Roboto"/>
                                    <w:b/>
                                    <w:bCs/>
                                    <w:sz w:val="36"/>
                                    <w:szCs w:val="36"/>
                                  </w:rPr>
                                </w:pPr>
                                <w:r>
                                  <w:rPr>
                                    <w:rFonts w:ascii="Roboto" w:hAnsi="Roboto"/>
                                    <w:b/>
                                    <w:bCs/>
                                    <w:sz w:val="36"/>
                                    <w:szCs w:val="36"/>
                                  </w:rPr>
                                  <w:t>Please have your testing company submit test results to: backflow@barlowwateror.gov</w:t>
                                </w:r>
                              </w:p>
                              <w:p w14:paraId="1FD09464" w14:textId="77777777" w:rsidR="008E7CEA" w:rsidRDefault="008E7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92C880" id="_x0000_t202" coordsize="21600,21600" o:spt="202" path="m,l,21600r21600,l21600,xe">
                    <v:stroke joinstyle="miter"/>
                    <v:path gradientshapeok="t" o:connecttype="rect"/>
                  </v:shapetype>
                  <v:shape id="Text Box 17" o:spid="_x0000_s1028" type="#_x0000_t202" style="position:absolute;margin-left:-21.3pt;margin-top:487.2pt;width:352.5pt;height:14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" fillcolor="white [3201]" strokeweight=".5pt">
                    <v:textbox>
                      <w:txbxContent>
                        <w:p w14:paraId="155044B5" w14:textId="77777777" w:rsidR="00072CCE" w:rsidRPr="008E7CEA" w:rsidRDefault="00072CCE" w:rsidP="00072CCE">
                          <w:pPr>
                            <w:jc w:val="center"/>
                            <w:rPr>
                              <w:rFonts w:ascii="Roboto" w:hAnsi="Roboto"/>
                              <w:b/>
                              <w:bCs/>
                              <w:sz w:val="36"/>
                              <w:szCs w:val="36"/>
                            </w:rPr>
                          </w:pPr>
                          <w:r w:rsidRPr="008E7CEA">
                            <w:rPr>
                              <w:rFonts w:ascii="Roboto" w:hAnsi="Roboto"/>
                              <w:b/>
                              <w:bCs/>
                              <w:sz w:val="36"/>
                              <w:szCs w:val="36"/>
                            </w:rPr>
                            <w:t>Customer notification: June 2026</w:t>
                          </w:r>
                        </w:p>
                        <w:p w14:paraId="43688475" w14:textId="77777777" w:rsidR="00072CCE" w:rsidRDefault="00072CCE" w:rsidP="00072CCE">
                          <w:pPr>
                            <w:jc w:val="center"/>
                            <w:rPr>
                              <w:rFonts w:ascii="Roboto" w:hAnsi="Roboto"/>
                              <w:b/>
                              <w:bCs/>
                              <w:sz w:val="36"/>
                              <w:szCs w:val="36"/>
                            </w:rPr>
                          </w:pPr>
                          <w:r w:rsidRPr="008E7CEA">
                            <w:rPr>
                              <w:rFonts w:ascii="Roboto" w:hAnsi="Roboto"/>
                              <w:b/>
                              <w:bCs/>
                              <w:sz w:val="36"/>
                              <w:szCs w:val="36"/>
                            </w:rPr>
                            <w:t>Certification due: September 1, 2026</w:t>
                          </w:r>
                        </w:p>
                        <w:p w14:paraId="1BAE58E5" w14:textId="77777777" w:rsidR="00072CCE" w:rsidRPr="008E7CEA" w:rsidRDefault="00072CCE" w:rsidP="00072CCE">
                          <w:pPr>
                            <w:jc w:val="center"/>
                            <w:rPr>
                              <w:rFonts w:ascii="Roboto" w:hAnsi="Roboto"/>
                              <w:b/>
                              <w:bCs/>
                              <w:sz w:val="36"/>
                              <w:szCs w:val="36"/>
                            </w:rPr>
                          </w:pPr>
                          <w:r>
                            <w:rPr>
                              <w:rFonts w:ascii="Roboto" w:hAnsi="Roboto"/>
                              <w:b/>
                              <w:bCs/>
                              <w:sz w:val="36"/>
                              <w:szCs w:val="36"/>
                            </w:rPr>
                            <w:t>Please have your testing company submit test results to: backflow@barlowwateror.gov</w:t>
                          </w:r>
                        </w:p>
                        <w:p w14:paraId="1FD09464" w14:textId="77777777" w:rsidR="008E7CEA" w:rsidRDefault="008E7CEA"/>
                      </w:txbxContent>
                    </v:textbox>
                  </v:shape>
                </w:pict>
              </mc:Fallback>
            </mc:AlternateContent>
          </w:r>
          <w:r w:rsidR="00AA7F30">
            <w:rPr>
              <w:rFonts w:ascii="Roboto" w:eastAsia="Times New Roman" w:hAnsi="Roboto" w:cs="Times New Roman"/>
              <w:color w:val="0A0A0A"/>
              <w:sz w:val="24"/>
              <w:szCs w:val="24"/>
            </w:rPr>
            <w:br w:type="page"/>
          </w:r>
        </w:p>
      </w:sdtContent>
    </w:sdt>
    <w:p w14:paraId="6A91341B" w14:textId="77777777" w:rsidR="00AF0821" w:rsidRDefault="00AF0821" w:rsidP="00AC7320">
      <w:pPr>
        <w:shd w:val="clear" w:color="auto" w:fill="FFFFFF"/>
        <w:spacing w:after="0" w:line="360" w:lineRule="atLeast"/>
        <w:rPr>
          <w:rFonts w:ascii="Roboto" w:eastAsia="Times New Roman" w:hAnsi="Roboto" w:cs="Times New Roman"/>
          <w:color w:val="0A0A0A"/>
          <w:sz w:val="24"/>
          <w:szCs w:val="24"/>
        </w:rPr>
        <w:sectPr w:rsidR="00AF0821" w:rsidSect="007276AE">
          <w:headerReference w:type="default" r:id="rId9"/>
          <w:type w:val="continuous"/>
          <w:pgSz w:w="12240" w:h="15840"/>
          <w:pgMar w:top="1440" w:right="1440" w:bottom="1440" w:left="1440" w:header="720" w:footer="720" w:gutter="0"/>
          <w:pgNumType w:start="0"/>
          <w:cols w:space="720"/>
          <w:titlePg/>
          <w:docGrid w:linePitch="360"/>
        </w:sectPr>
      </w:pPr>
    </w:p>
    <w:p w14:paraId="5428D889" w14:textId="27FA415F" w:rsidR="00266FE8" w:rsidRDefault="31EEC65F">
      <w:pPr>
        <w:rPr>
          <w:rFonts w:ascii="Roboto" w:eastAsia="Times New Roman" w:hAnsi="Roboto" w:cs="Times New Roman"/>
          <w:color w:val="0A0A0A"/>
          <w:sz w:val="24"/>
          <w:szCs w:val="24"/>
        </w:rPr>
      </w:pPr>
      <w:r w:rsidRPr="236C8DB8">
        <w:rPr>
          <w:rFonts w:ascii="Roboto" w:eastAsia="Times New Roman" w:hAnsi="Roboto" w:cs="Times New Roman"/>
          <w:color w:val="0A0A0A"/>
          <w:sz w:val="24"/>
          <w:szCs w:val="24"/>
        </w:rPr>
        <w:lastRenderedPageBreak/>
        <w:t xml:space="preserve">Summer is upon us! Although the season doesn’t officially begin until June 21, </w:t>
      </w:r>
      <w:r w:rsidR="25782145" w:rsidRPr="236C8DB8">
        <w:rPr>
          <w:rFonts w:ascii="Roboto" w:eastAsia="Times New Roman" w:hAnsi="Roboto" w:cs="Times New Roman"/>
          <w:color w:val="0A0A0A"/>
          <w:sz w:val="24"/>
          <w:szCs w:val="24"/>
        </w:rPr>
        <w:t>many customers</w:t>
      </w:r>
      <w:r w:rsidRPr="236C8DB8">
        <w:rPr>
          <w:rFonts w:ascii="Roboto" w:eastAsia="Times New Roman" w:hAnsi="Roboto" w:cs="Times New Roman"/>
          <w:color w:val="0A0A0A"/>
          <w:sz w:val="24"/>
          <w:szCs w:val="24"/>
        </w:rPr>
        <w:t xml:space="preserve"> </w:t>
      </w:r>
      <w:r w:rsidR="56376D94" w:rsidRPr="236C8DB8">
        <w:rPr>
          <w:rFonts w:ascii="Roboto" w:eastAsia="Times New Roman" w:hAnsi="Roboto" w:cs="Times New Roman"/>
          <w:color w:val="0A0A0A"/>
          <w:sz w:val="24"/>
          <w:szCs w:val="24"/>
        </w:rPr>
        <w:t>began</w:t>
      </w:r>
      <w:r w:rsidRPr="236C8DB8">
        <w:rPr>
          <w:rFonts w:ascii="Roboto" w:eastAsia="Times New Roman" w:hAnsi="Roboto" w:cs="Times New Roman"/>
          <w:color w:val="0A0A0A"/>
          <w:sz w:val="24"/>
          <w:szCs w:val="24"/>
        </w:rPr>
        <w:t xml:space="preserve"> watering in May. Irrigating lawns, combined with </w:t>
      </w:r>
      <w:r w:rsidR="4B8BB54F" w:rsidRPr="236C8DB8">
        <w:rPr>
          <w:rFonts w:ascii="Roboto" w:eastAsia="Times New Roman" w:hAnsi="Roboto" w:cs="Times New Roman"/>
          <w:color w:val="0A0A0A"/>
          <w:sz w:val="24"/>
          <w:szCs w:val="24"/>
        </w:rPr>
        <w:t>summer</w:t>
      </w:r>
      <w:r w:rsidRPr="236C8DB8">
        <w:rPr>
          <w:rFonts w:ascii="Roboto" w:eastAsia="Times New Roman" w:hAnsi="Roboto" w:cs="Times New Roman"/>
          <w:color w:val="0A0A0A"/>
          <w:sz w:val="24"/>
          <w:szCs w:val="24"/>
        </w:rPr>
        <w:t xml:space="preserve"> residents</w:t>
      </w:r>
      <w:r w:rsidR="1DCFA8C0" w:rsidRPr="236C8DB8">
        <w:rPr>
          <w:rFonts w:ascii="Roboto" w:eastAsia="Times New Roman" w:hAnsi="Roboto" w:cs="Times New Roman"/>
          <w:color w:val="0A0A0A"/>
          <w:sz w:val="24"/>
          <w:szCs w:val="24"/>
        </w:rPr>
        <w:t xml:space="preserve"> and visitors</w:t>
      </w:r>
      <w:r w:rsidRPr="236C8DB8">
        <w:rPr>
          <w:rFonts w:ascii="Roboto" w:eastAsia="Times New Roman" w:hAnsi="Roboto" w:cs="Times New Roman"/>
          <w:color w:val="0A0A0A"/>
          <w:sz w:val="24"/>
          <w:szCs w:val="24"/>
        </w:rPr>
        <w:t xml:space="preserve">, has increased our water </w:t>
      </w:r>
      <w:r w:rsidR="0A9D8635" w:rsidRPr="236C8DB8">
        <w:rPr>
          <w:rFonts w:ascii="Roboto" w:eastAsia="Times New Roman" w:hAnsi="Roboto" w:cs="Times New Roman"/>
          <w:color w:val="0A0A0A"/>
          <w:sz w:val="24"/>
          <w:szCs w:val="24"/>
        </w:rPr>
        <w:t>consumption by</w:t>
      </w:r>
      <w:r w:rsidR="56376D94" w:rsidRPr="236C8DB8">
        <w:rPr>
          <w:rFonts w:ascii="Roboto" w:eastAsia="Times New Roman" w:hAnsi="Roboto" w:cs="Times New Roman"/>
          <w:color w:val="0A0A0A"/>
          <w:sz w:val="24"/>
          <w:szCs w:val="24"/>
        </w:rPr>
        <w:t xml:space="preserve"> 400%.</w:t>
      </w:r>
      <w:r w:rsidRPr="236C8DB8">
        <w:rPr>
          <w:rFonts w:ascii="Roboto" w:eastAsia="Times New Roman" w:hAnsi="Roboto" w:cs="Times New Roman"/>
          <w:color w:val="0A0A0A"/>
          <w:sz w:val="24"/>
          <w:szCs w:val="24"/>
        </w:rPr>
        <w:t xml:space="preserve"> </w:t>
      </w:r>
      <w:r w:rsidR="56376D94" w:rsidRPr="236C8DB8">
        <w:rPr>
          <w:rFonts w:ascii="Roboto" w:eastAsia="Times New Roman" w:hAnsi="Roboto" w:cs="Times New Roman"/>
          <w:color w:val="0A0A0A"/>
          <w:sz w:val="24"/>
          <w:szCs w:val="24"/>
        </w:rPr>
        <w:t xml:space="preserve">Over the winter, Pine Hollow uses around </w:t>
      </w:r>
      <w:r w:rsidRPr="236C8DB8">
        <w:rPr>
          <w:rFonts w:ascii="Roboto" w:eastAsia="Times New Roman" w:hAnsi="Roboto" w:cs="Times New Roman"/>
          <w:color w:val="0A0A0A"/>
          <w:sz w:val="24"/>
          <w:szCs w:val="24"/>
        </w:rPr>
        <w:t xml:space="preserve">1.3 </w:t>
      </w:r>
      <w:r w:rsidR="01858007" w:rsidRPr="236C8DB8">
        <w:rPr>
          <w:rFonts w:ascii="Roboto" w:eastAsia="Times New Roman" w:hAnsi="Roboto" w:cs="Times New Roman"/>
          <w:color w:val="0A0A0A"/>
          <w:sz w:val="24"/>
          <w:szCs w:val="24"/>
        </w:rPr>
        <w:t>million</w:t>
      </w:r>
      <w:r w:rsidRPr="236C8DB8">
        <w:rPr>
          <w:rFonts w:ascii="Roboto" w:eastAsia="Times New Roman" w:hAnsi="Roboto" w:cs="Times New Roman"/>
          <w:color w:val="0A0A0A"/>
          <w:sz w:val="24"/>
          <w:szCs w:val="24"/>
        </w:rPr>
        <w:t xml:space="preserve"> gallons </w:t>
      </w:r>
      <w:r w:rsidR="56376D94" w:rsidRPr="236C8DB8">
        <w:rPr>
          <w:rFonts w:ascii="Roboto" w:eastAsia="Times New Roman" w:hAnsi="Roboto" w:cs="Times New Roman"/>
          <w:color w:val="0A0A0A"/>
          <w:sz w:val="24"/>
          <w:szCs w:val="24"/>
        </w:rPr>
        <w:t xml:space="preserve">of water each month. In </w:t>
      </w:r>
      <w:r w:rsidR="00573634">
        <w:rPr>
          <w:rFonts w:ascii="Roboto" w:eastAsia="Times New Roman" w:hAnsi="Roboto" w:cs="Times New Roman"/>
          <w:color w:val="0A0A0A"/>
          <w:sz w:val="24"/>
          <w:szCs w:val="24"/>
        </w:rPr>
        <w:t>July</w:t>
      </w:r>
      <w:r w:rsidR="56376D94" w:rsidRPr="236C8DB8">
        <w:rPr>
          <w:rFonts w:ascii="Roboto" w:eastAsia="Times New Roman" w:hAnsi="Roboto" w:cs="Times New Roman"/>
          <w:color w:val="0A0A0A"/>
          <w:sz w:val="24"/>
          <w:szCs w:val="24"/>
        </w:rPr>
        <w:t xml:space="preserve">, Barlow Water </w:t>
      </w:r>
      <w:r w:rsidRPr="236C8DB8">
        <w:rPr>
          <w:rFonts w:ascii="Roboto" w:eastAsia="Times New Roman" w:hAnsi="Roboto" w:cs="Times New Roman"/>
          <w:color w:val="0A0A0A"/>
          <w:sz w:val="24"/>
          <w:szCs w:val="24"/>
        </w:rPr>
        <w:t xml:space="preserve">may </w:t>
      </w:r>
      <w:r w:rsidR="56376D94" w:rsidRPr="236C8DB8">
        <w:rPr>
          <w:rFonts w:ascii="Roboto" w:eastAsia="Times New Roman" w:hAnsi="Roboto" w:cs="Times New Roman"/>
          <w:color w:val="0A0A0A"/>
          <w:sz w:val="24"/>
          <w:szCs w:val="24"/>
        </w:rPr>
        <w:t>produce as much</w:t>
      </w:r>
      <w:r w:rsidRPr="236C8DB8">
        <w:rPr>
          <w:rFonts w:ascii="Roboto" w:eastAsia="Times New Roman" w:hAnsi="Roboto" w:cs="Times New Roman"/>
          <w:color w:val="0A0A0A"/>
          <w:sz w:val="24"/>
          <w:szCs w:val="24"/>
        </w:rPr>
        <w:t xml:space="preserve"> as 15 million gallons per month.</w:t>
      </w:r>
      <w:r w:rsidR="1DCFA8C0" w:rsidRPr="236C8DB8">
        <w:rPr>
          <w:rFonts w:ascii="Roboto" w:eastAsia="Times New Roman" w:hAnsi="Roboto" w:cs="Times New Roman"/>
          <w:color w:val="0A0A0A"/>
          <w:sz w:val="24"/>
          <w:szCs w:val="24"/>
        </w:rPr>
        <w:t xml:space="preserve"> </w:t>
      </w:r>
    </w:p>
    <w:p w14:paraId="387D9AEE" w14:textId="65E58D86" w:rsidR="00B23815" w:rsidRDefault="1DCFA8C0">
      <w:pPr>
        <w:rPr>
          <w:rFonts w:ascii="Roboto" w:eastAsia="Times New Roman" w:hAnsi="Roboto" w:cs="Times New Roman"/>
          <w:color w:val="0A0A0A"/>
          <w:sz w:val="24"/>
          <w:szCs w:val="24"/>
        </w:rPr>
      </w:pPr>
      <w:r w:rsidRPr="236C8DB8">
        <w:rPr>
          <w:rFonts w:ascii="Roboto" w:eastAsia="Times New Roman" w:hAnsi="Roboto" w:cs="Times New Roman"/>
          <w:color w:val="0A0A0A"/>
          <w:sz w:val="24"/>
          <w:szCs w:val="24"/>
        </w:rPr>
        <w:t xml:space="preserve">When many customers in </w:t>
      </w:r>
      <w:r w:rsidR="56376D94" w:rsidRPr="236C8DB8">
        <w:rPr>
          <w:rFonts w:ascii="Roboto" w:eastAsia="Times New Roman" w:hAnsi="Roboto" w:cs="Times New Roman"/>
          <w:color w:val="0A0A0A"/>
          <w:sz w:val="24"/>
          <w:szCs w:val="24"/>
        </w:rPr>
        <w:t>your</w:t>
      </w:r>
      <w:r w:rsidRPr="236C8DB8">
        <w:rPr>
          <w:rFonts w:ascii="Roboto" w:eastAsia="Times New Roman" w:hAnsi="Roboto" w:cs="Times New Roman"/>
          <w:color w:val="0A0A0A"/>
          <w:sz w:val="24"/>
          <w:szCs w:val="24"/>
        </w:rPr>
        <w:t xml:space="preserve"> neighborhood turn on their sprinklers at the same time, you may notice your water pressure drop. </w:t>
      </w:r>
      <w:r w:rsidR="223A29D5" w:rsidRPr="236C8DB8">
        <w:rPr>
          <w:rFonts w:ascii="Roboto" w:eastAsia="Times New Roman" w:hAnsi="Roboto" w:cs="Times New Roman"/>
          <w:color w:val="0A0A0A"/>
          <w:sz w:val="24"/>
          <w:szCs w:val="24"/>
        </w:rPr>
        <w:t>This is normal and does not pose a hazard.</w:t>
      </w:r>
      <w:r w:rsidR="56376D94" w:rsidRPr="236C8DB8">
        <w:rPr>
          <w:rFonts w:ascii="Roboto" w:eastAsia="Times New Roman" w:hAnsi="Roboto" w:cs="Times New Roman"/>
          <w:color w:val="0A0A0A"/>
          <w:sz w:val="24"/>
          <w:szCs w:val="24"/>
        </w:rPr>
        <w:t xml:space="preserve"> </w:t>
      </w:r>
      <w:r w:rsidR="3288E440" w:rsidRPr="236C8DB8">
        <w:rPr>
          <w:rFonts w:ascii="Roboto" w:eastAsia="Times New Roman" w:hAnsi="Roboto" w:cs="Times New Roman"/>
          <w:color w:val="0A0A0A"/>
          <w:sz w:val="24"/>
          <w:szCs w:val="24"/>
        </w:rPr>
        <w:t>However, a</w:t>
      </w:r>
      <w:r w:rsidRPr="236C8DB8">
        <w:rPr>
          <w:rFonts w:ascii="Roboto" w:eastAsia="Times New Roman" w:hAnsi="Roboto" w:cs="Times New Roman"/>
          <w:color w:val="0A0A0A"/>
          <w:sz w:val="24"/>
          <w:szCs w:val="24"/>
        </w:rPr>
        <w:t xml:space="preserve"> sudden </w:t>
      </w:r>
      <w:r w:rsidR="56376D94" w:rsidRPr="236C8DB8">
        <w:rPr>
          <w:rFonts w:ascii="Roboto" w:eastAsia="Times New Roman" w:hAnsi="Roboto" w:cs="Times New Roman"/>
          <w:color w:val="0A0A0A"/>
          <w:sz w:val="24"/>
          <w:szCs w:val="24"/>
        </w:rPr>
        <w:t xml:space="preserve">large </w:t>
      </w:r>
      <w:r w:rsidRPr="236C8DB8">
        <w:rPr>
          <w:rFonts w:ascii="Roboto" w:eastAsia="Times New Roman" w:hAnsi="Roboto" w:cs="Times New Roman"/>
          <w:color w:val="0A0A0A"/>
          <w:sz w:val="24"/>
          <w:szCs w:val="24"/>
        </w:rPr>
        <w:t xml:space="preserve">drop in pressure has the potential </w:t>
      </w:r>
      <w:r w:rsidR="2F0F2F80" w:rsidRPr="236C8DB8">
        <w:rPr>
          <w:rFonts w:ascii="Roboto" w:eastAsia="Times New Roman" w:hAnsi="Roboto" w:cs="Times New Roman"/>
          <w:color w:val="0A0A0A"/>
          <w:sz w:val="24"/>
          <w:szCs w:val="24"/>
        </w:rPr>
        <w:t>to cause</w:t>
      </w:r>
      <w:r w:rsidRPr="236C8DB8">
        <w:rPr>
          <w:rFonts w:ascii="Roboto" w:eastAsia="Times New Roman" w:hAnsi="Roboto" w:cs="Times New Roman"/>
          <w:color w:val="0A0A0A"/>
          <w:sz w:val="24"/>
          <w:szCs w:val="24"/>
        </w:rPr>
        <w:t xml:space="preserve"> the flow of water to reverse direction. </w:t>
      </w:r>
      <w:r w:rsidRPr="236C8DB8">
        <w:rPr>
          <w:rFonts w:ascii="Roboto" w:eastAsia="Times New Roman" w:hAnsi="Roboto" w:cs="Times New Roman"/>
          <w:b/>
          <w:bCs/>
          <w:color w:val="0A0A0A"/>
          <w:sz w:val="24"/>
          <w:szCs w:val="24"/>
        </w:rPr>
        <w:t>While it is a rare event</w:t>
      </w:r>
      <w:r w:rsidRPr="236C8DB8">
        <w:rPr>
          <w:rFonts w:ascii="Roboto" w:eastAsia="Times New Roman" w:hAnsi="Roboto" w:cs="Times New Roman"/>
          <w:color w:val="0A0A0A"/>
          <w:sz w:val="24"/>
          <w:szCs w:val="24"/>
        </w:rPr>
        <w:t xml:space="preserve">, water can be siphoned back into the supply lines if pressure drops too low. </w:t>
      </w:r>
      <w:r w:rsidR="56376D94" w:rsidRPr="236C8DB8">
        <w:rPr>
          <w:rFonts w:ascii="Roboto" w:eastAsia="Times New Roman" w:hAnsi="Roboto" w:cs="Times New Roman"/>
          <w:color w:val="0A0A0A"/>
          <w:sz w:val="24"/>
          <w:szCs w:val="24"/>
        </w:rPr>
        <w:t xml:space="preserve">Extremely low or negative </w:t>
      </w:r>
      <w:r w:rsidRPr="236C8DB8">
        <w:rPr>
          <w:rFonts w:ascii="Roboto" w:eastAsia="Times New Roman" w:hAnsi="Roboto" w:cs="Times New Roman"/>
          <w:color w:val="0A0A0A"/>
          <w:sz w:val="24"/>
          <w:szCs w:val="24"/>
        </w:rPr>
        <w:t xml:space="preserve">pressure events </w:t>
      </w:r>
      <w:r w:rsidR="56376D94" w:rsidRPr="236C8DB8">
        <w:rPr>
          <w:rFonts w:ascii="Roboto" w:eastAsia="Times New Roman" w:hAnsi="Roboto" w:cs="Times New Roman"/>
          <w:color w:val="0A0A0A"/>
          <w:sz w:val="24"/>
          <w:szCs w:val="24"/>
        </w:rPr>
        <w:t>can</w:t>
      </w:r>
      <w:r w:rsidRPr="236C8DB8">
        <w:rPr>
          <w:rFonts w:ascii="Roboto" w:eastAsia="Times New Roman" w:hAnsi="Roboto" w:cs="Times New Roman"/>
          <w:color w:val="0A0A0A"/>
          <w:sz w:val="24"/>
          <w:szCs w:val="24"/>
        </w:rPr>
        <w:t xml:space="preserve"> happen when a </w:t>
      </w:r>
      <w:r w:rsidR="56376D94" w:rsidRPr="236C8DB8">
        <w:rPr>
          <w:rFonts w:ascii="Roboto" w:eastAsia="Times New Roman" w:hAnsi="Roboto" w:cs="Times New Roman"/>
          <w:color w:val="0A0A0A"/>
          <w:sz w:val="24"/>
          <w:szCs w:val="24"/>
        </w:rPr>
        <w:t xml:space="preserve">water </w:t>
      </w:r>
      <w:r w:rsidRPr="236C8DB8">
        <w:rPr>
          <w:rFonts w:ascii="Roboto" w:eastAsia="Times New Roman" w:hAnsi="Roboto" w:cs="Times New Roman"/>
          <w:color w:val="0A0A0A"/>
          <w:sz w:val="24"/>
          <w:szCs w:val="24"/>
        </w:rPr>
        <w:t xml:space="preserve">main breaks, when </w:t>
      </w:r>
      <w:r w:rsidR="56376D94" w:rsidRPr="236C8DB8">
        <w:rPr>
          <w:rFonts w:ascii="Roboto" w:eastAsia="Times New Roman" w:hAnsi="Roboto" w:cs="Times New Roman"/>
          <w:color w:val="0A0A0A"/>
          <w:sz w:val="24"/>
          <w:szCs w:val="24"/>
        </w:rPr>
        <w:t xml:space="preserve">several </w:t>
      </w:r>
      <w:r w:rsidRPr="236C8DB8">
        <w:rPr>
          <w:rFonts w:ascii="Roboto" w:eastAsia="Times New Roman" w:hAnsi="Roboto" w:cs="Times New Roman"/>
          <w:color w:val="0A0A0A"/>
          <w:sz w:val="24"/>
          <w:szCs w:val="24"/>
        </w:rPr>
        <w:t xml:space="preserve">fire hydrants </w:t>
      </w:r>
      <w:r w:rsidR="56376D94" w:rsidRPr="236C8DB8">
        <w:rPr>
          <w:rFonts w:ascii="Roboto" w:eastAsia="Times New Roman" w:hAnsi="Roboto" w:cs="Times New Roman"/>
          <w:color w:val="0A0A0A"/>
          <w:sz w:val="24"/>
          <w:szCs w:val="24"/>
        </w:rPr>
        <w:t xml:space="preserve">at once </w:t>
      </w:r>
      <w:r w:rsidRPr="236C8DB8">
        <w:rPr>
          <w:rFonts w:ascii="Roboto" w:eastAsia="Times New Roman" w:hAnsi="Roboto" w:cs="Times New Roman"/>
          <w:color w:val="0A0A0A"/>
          <w:sz w:val="24"/>
          <w:szCs w:val="24"/>
        </w:rPr>
        <w:t>are used for firefighting, or when the tower supply drops too low due to equipment failures.</w:t>
      </w:r>
      <w:r w:rsidR="223A29D5" w:rsidRPr="236C8DB8">
        <w:rPr>
          <w:rFonts w:ascii="Roboto" w:eastAsia="Times New Roman" w:hAnsi="Roboto" w:cs="Times New Roman"/>
          <w:color w:val="0A0A0A"/>
          <w:sz w:val="24"/>
          <w:szCs w:val="24"/>
        </w:rPr>
        <w:t xml:space="preserve"> (Not lawn watering)</w:t>
      </w:r>
    </w:p>
    <w:p w14:paraId="48CFB801" w14:textId="517DE229" w:rsidR="00373EDC" w:rsidRDefault="00373EDC" w:rsidP="00373EDC">
      <w:pPr>
        <w:pStyle w:val="ListParagraph"/>
        <w:numPr>
          <w:ilvl w:val="0"/>
          <w:numId w:val="2"/>
        </w:numPr>
        <w:rPr>
          <w:rFonts w:ascii="Roboto" w:eastAsia="Times New Roman" w:hAnsi="Roboto" w:cs="Times New Roman"/>
          <w:color w:val="0A0A0A"/>
          <w:sz w:val="24"/>
          <w:szCs w:val="24"/>
        </w:rPr>
      </w:pPr>
      <w:r w:rsidRPr="00AE3A51">
        <w:rPr>
          <w:rFonts w:ascii="Roboto" w:eastAsia="Times New Roman" w:hAnsi="Roboto" w:cs="Times New Roman"/>
          <w:color w:val="0A0A0A"/>
          <w:sz w:val="24"/>
          <w:szCs w:val="24"/>
        </w:rPr>
        <w:t>Backflows occur when there is greater pressure on the customer’s side of the connection than on the supply side (Barlow Water mains)</w:t>
      </w:r>
      <w:r>
        <w:rPr>
          <w:rFonts w:ascii="Roboto" w:eastAsia="Times New Roman" w:hAnsi="Roboto" w:cs="Times New Roman"/>
          <w:color w:val="0A0A0A"/>
          <w:sz w:val="24"/>
          <w:szCs w:val="24"/>
        </w:rPr>
        <w:t>, and there is a cross connection between the supply of drinkable (potable) water and water that has already left the system (non-potable)</w:t>
      </w:r>
      <w:r w:rsidRPr="00AE3A51">
        <w:rPr>
          <w:rFonts w:ascii="Roboto" w:eastAsia="Times New Roman" w:hAnsi="Roboto" w:cs="Times New Roman"/>
          <w:color w:val="0A0A0A"/>
          <w:sz w:val="24"/>
          <w:szCs w:val="24"/>
        </w:rPr>
        <w:t>.</w:t>
      </w:r>
      <w:r>
        <w:rPr>
          <w:rFonts w:ascii="Roboto" w:eastAsia="Times New Roman" w:hAnsi="Roboto" w:cs="Times New Roman"/>
          <w:color w:val="0A0A0A"/>
          <w:sz w:val="24"/>
          <w:szCs w:val="24"/>
        </w:rPr>
        <w:t xml:space="preserve"> Once water has left the water lines, contaminants could be introduced. For example, if you have a low spot in your yard where a sprinkler head sits, there might be a pool of water around it that is now mixed with fertilizer or other things found in the yard. A backflow has the potential to create a connection between the yard water and your water lines.</w:t>
      </w:r>
    </w:p>
    <w:p w14:paraId="4422EAF6" w14:textId="0EC0793E" w:rsidR="00AE3A51" w:rsidRPr="00AE3A51" w:rsidRDefault="00AE3A51" w:rsidP="00AE3A51">
      <w:pPr>
        <w:pStyle w:val="ListParagraph"/>
        <w:numPr>
          <w:ilvl w:val="0"/>
          <w:numId w:val="2"/>
        </w:numPr>
        <w:rPr>
          <w:rFonts w:ascii="Roboto" w:eastAsia="Times New Roman" w:hAnsi="Roboto" w:cs="Times New Roman"/>
          <w:color w:val="0A0A0A"/>
          <w:sz w:val="24"/>
          <w:szCs w:val="24"/>
        </w:rPr>
      </w:pPr>
      <w:r w:rsidRPr="00AE3A51">
        <w:rPr>
          <w:rFonts w:ascii="Roboto" w:eastAsia="Times New Roman" w:hAnsi="Roboto" w:cs="Times New Roman"/>
          <w:color w:val="0A0A0A"/>
          <w:sz w:val="24"/>
          <w:szCs w:val="24"/>
        </w:rPr>
        <w:t xml:space="preserve">This </w:t>
      </w:r>
      <w:r w:rsidR="00373EDC">
        <w:rPr>
          <w:rFonts w:ascii="Roboto" w:eastAsia="Times New Roman" w:hAnsi="Roboto" w:cs="Times New Roman"/>
          <w:color w:val="0A0A0A"/>
          <w:sz w:val="24"/>
          <w:szCs w:val="24"/>
        </w:rPr>
        <w:t xml:space="preserve">backflow </w:t>
      </w:r>
      <w:r w:rsidRPr="00AE3A51">
        <w:rPr>
          <w:rFonts w:ascii="Roboto" w:eastAsia="Times New Roman" w:hAnsi="Roboto" w:cs="Times New Roman"/>
          <w:color w:val="0A0A0A"/>
          <w:sz w:val="24"/>
          <w:szCs w:val="24"/>
        </w:rPr>
        <w:t xml:space="preserve">situation, where drinking water has left the supply lines and is then pulled back into the potable water supply through </w:t>
      </w:r>
      <w:r w:rsidR="00373EDC">
        <w:rPr>
          <w:rFonts w:ascii="Roboto" w:eastAsia="Times New Roman" w:hAnsi="Roboto" w:cs="Times New Roman"/>
          <w:color w:val="0A0A0A"/>
          <w:sz w:val="24"/>
          <w:szCs w:val="24"/>
        </w:rPr>
        <w:t xml:space="preserve">a </w:t>
      </w:r>
      <w:r w:rsidR="00D77625">
        <w:rPr>
          <w:rFonts w:ascii="Roboto" w:eastAsia="Times New Roman" w:hAnsi="Roboto" w:cs="Times New Roman"/>
          <w:color w:val="0A0A0A"/>
          <w:sz w:val="24"/>
          <w:szCs w:val="24"/>
        </w:rPr>
        <w:t>l</w:t>
      </w:r>
      <w:r w:rsidR="00D77625" w:rsidRPr="00AE3A51">
        <w:rPr>
          <w:rFonts w:ascii="Roboto" w:eastAsia="Times New Roman" w:hAnsi="Roboto" w:cs="Times New Roman"/>
          <w:color w:val="0A0A0A"/>
          <w:sz w:val="24"/>
          <w:szCs w:val="24"/>
        </w:rPr>
        <w:t>ow-pressure</w:t>
      </w:r>
      <w:r w:rsidR="00373EDC" w:rsidRPr="00AE3A51">
        <w:rPr>
          <w:rFonts w:ascii="Roboto" w:eastAsia="Times New Roman" w:hAnsi="Roboto" w:cs="Times New Roman"/>
          <w:color w:val="0A0A0A"/>
          <w:sz w:val="24"/>
          <w:szCs w:val="24"/>
        </w:rPr>
        <w:t xml:space="preserve"> </w:t>
      </w:r>
      <w:r w:rsidR="00373EDC">
        <w:rPr>
          <w:rFonts w:ascii="Roboto" w:eastAsia="Times New Roman" w:hAnsi="Roboto" w:cs="Times New Roman"/>
          <w:color w:val="0A0A0A"/>
          <w:sz w:val="24"/>
          <w:szCs w:val="24"/>
        </w:rPr>
        <w:t>event is called “back siphonage”.</w:t>
      </w:r>
    </w:p>
    <w:p w14:paraId="11BC0B6C" w14:textId="695FE15D" w:rsidR="00AE3A51" w:rsidRPr="00AE3A51" w:rsidRDefault="00AE3A51" w:rsidP="00AE3A51">
      <w:pPr>
        <w:pStyle w:val="ListParagraph"/>
        <w:numPr>
          <w:ilvl w:val="0"/>
          <w:numId w:val="2"/>
        </w:numPr>
        <w:rPr>
          <w:rFonts w:ascii="Roboto" w:eastAsia="Times New Roman" w:hAnsi="Roboto" w:cs="Times New Roman"/>
          <w:color w:val="0A0A0A"/>
          <w:sz w:val="24"/>
          <w:szCs w:val="24"/>
        </w:rPr>
      </w:pPr>
      <w:r w:rsidRPr="00AE3A51">
        <w:rPr>
          <w:rFonts w:ascii="Roboto" w:eastAsia="Times New Roman" w:hAnsi="Roboto" w:cs="Times New Roman"/>
          <w:color w:val="0A0A0A"/>
          <w:sz w:val="24"/>
          <w:szCs w:val="24"/>
        </w:rPr>
        <w:t>Other types of cross connections could be a garden hose in a pool, bird bath, or other water feature.</w:t>
      </w:r>
      <w:r w:rsidR="00373EDC">
        <w:rPr>
          <w:rFonts w:ascii="Roboto" w:eastAsia="Times New Roman" w:hAnsi="Roboto" w:cs="Times New Roman"/>
          <w:color w:val="0A0A0A"/>
          <w:sz w:val="24"/>
          <w:szCs w:val="24"/>
        </w:rPr>
        <w:t xml:space="preserve"> In some water features, a high-pressure pump may be used which, in a failure, could create pressure on your water </w:t>
      </w:r>
      <w:r w:rsidR="00D77625">
        <w:rPr>
          <w:rFonts w:ascii="Roboto" w:eastAsia="Times New Roman" w:hAnsi="Roboto" w:cs="Times New Roman"/>
          <w:color w:val="0A0A0A"/>
          <w:sz w:val="24"/>
          <w:szCs w:val="24"/>
        </w:rPr>
        <w:t>lines that is greater than the pressure from the water system. This can also happen at homes utilizing booster pumps to increase water pressure. These types of backflows are called “back pressure”.</w:t>
      </w:r>
    </w:p>
    <w:p w14:paraId="2A1E2517" w14:textId="107D9B3F" w:rsidR="00D77625" w:rsidRPr="00D77625" w:rsidRDefault="00D77625" w:rsidP="004246AC">
      <w:pPr>
        <w:pStyle w:val="ListParagraph"/>
        <w:numPr>
          <w:ilvl w:val="0"/>
          <w:numId w:val="2"/>
        </w:numPr>
        <w:rPr>
          <w:rFonts w:ascii="Roboto" w:eastAsia="Times New Roman" w:hAnsi="Roboto" w:cs="Times New Roman"/>
          <w:i/>
          <w:iCs/>
          <w:color w:val="0A0A0A"/>
          <w:sz w:val="24"/>
          <w:szCs w:val="24"/>
        </w:rPr>
      </w:pPr>
      <w:r>
        <w:rPr>
          <w:rFonts w:ascii="Roboto" w:eastAsia="Times New Roman" w:hAnsi="Roboto" w:cs="Times New Roman"/>
          <w:color w:val="0A0A0A"/>
          <w:sz w:val="24"/>
          <w:szCs w:val="24"/>
        </w:rPr>
        <w:t>Community water suppliers are required to</w:t>
      </w:r>
      <w:r w:rsidR="00373EDC" w:rsidRPr="00D77625">
        <w:rPr>
          <w:rFonts w:ascii="Roboto" w:eastAsia="Times New Roman" w:hAnsi="Roboto" w:cs="Times New Roman"/>
          <w:color w:val="0A0A0A"/>
          <w:sz w:val="24"/>
          <w:szCs w:val="24"/>
        </w:rPr>
        <w:t xml:space="preserve"> manage a </w:t>
      </w:r>
      <w:r w:rsidR="00373EDC" w:rsidRPr="00D77625">
        <w:rPr>
          <w:rFonts w:ascii="Roboto" w:eastAsia="Times New Roman" w:hAnsi="Roboto" w:cs="Times New Roman"/>
          <w:b/>
          <w:bCs/>
          <w:color w:val="0A0A0A"/>
          <w:sz w:val="24"/>
          <w:szCs w:val="24"/>
        </w:rPr>
        <w:t>backflow and cross connection program</w:t>
      </w:r>
      <w:r>
        <w:rPr>
          <w:rFonts w:ascii="Roboto" w:eastAsia="Times New Roman" w:hAnsi="Roboto" w:cs="Times New Roman"/>
          <w:color w:val="0A0A0A"/>
          <w:sz w:val="24"/>
          <w:szCs w:val="24"/>
        </w:rPr>
        <w:t xml:space="preserve"> in order to</w:t>
      </w:r>
      <w:r w:rsidRPr="00D77625">
        <w:rPr>
          <w:rFonts w:ascii="Roboto" w:eastAsia="Times New Roman" w:hAnsi="Roboto" w:cs="Times New Roman"/>
          <w:color w:val="0A0A0A"/>
          <w:sz w:val="24"/>
          <w:szCs w:val="24"/>
        </w:rPr>
        <w:t xml:space="preserve"> protect the community’s water supply from contaminants and hazards which could be introduced into the water system in a </w:t>
      </w:r>
      <w:r w:rsidR="00573634">
        <w:rPr>
          <w:rFonts w:ascii="Roboto" w:eastAsia="Times New Roman" w:hAnsi="Roboto" w:cs="Times New Roman"/>
          <w:color w:val="0A0A0A"/>
          <w:sz w:val="24"/>
          <w:szCs w:val="24"/>
        </w:rPr>
        <w:t>backflow</w:t>
      </w:r>
      <w:r w:rsidRPr="00D77625">
        <w:rPr>
          <w:rFonts w:ascii="Roboto" w:eastAsia="Times New Roman" w:hAnsi="Roboto" w:cs="Times New Roman"/>
          <w:color w:val="0A0A0A"/>
          <w:sz w:val="24"/>
          <w:szCs w:val="24"/>
        </w:rPr>
        <w:t xml:space="preserve"> event</w:t>
      </w:r>
      <w:r w:rsidR="00373EDC" w:rsidRPr="00D77625">
        <w:rPr>
          <w:rFonts w:ascii="Roboto" w:eastAsia="Times New Roman" w:hAnsi="Roboto" w:cs="Times New Roman"/>
          <w:color w:val="0A0A0A"/>
          <w:sz w:val="24"/>
          <w:szCs w:val="24"/>
        </w:rPr>
        <w:t xml:space="preserve">. </w:t>
      </w:r>
      <w:r w:rsidR="00AF0821" w:rsidRPr="00AF0821">
        <w:rPr>
          <w:rFonts w:ascii="Roboto" w:eastAsia="Times New Roman" w:hAnsi="Roboto" w:cs="Times New Roman"/>
          <w:b/>
          <w:bCs/>
          <w:i/>
          <w:iCs/>
          <w:color w:val="0A0A0A"/>
          <w:sz w:val="24"/>
          <w:szCs w:val="24"/>
        </w:rPr>
        <w:t>[</w:t>
      </w:r>
      <w:hyperlink r:id="rId10" w:history="1">
        <w:r w:rsidRPr="00AF0821">
          <w:rPr>
            <w:rStyle w:val="Hyperlink"/>
            <w:rFonts w:ascii="Roboto" w:eastAsia="Times New Roman" w:hAnsi="Roboto" w:cs="Times New Roman"/>
            <w:i/>
            <w:iCs/>
            <w:sz w:val="24"/>
            <w:szCs w:val="24"/>
          </w:rPr>
          <w:t xml:space="preserve">ORS </w:t>
        </w:r>
        <w:r w:rsidRPr="00AF0821">
          <w:rPr>
            <w:rStyle w:val="Hyperlink"/>
            <w:rFonts w:ascii="Roboto" w:eastAsia="Times New Roman" w:hAnsi="Roboto" w:cs="Times New Roman"/>
            <w:b/>
            <w:bCs/>
            <w:i/>
            <w:iCs/>
            <w:sz w:val="24"/>
            <w:szCs w:val="24"/>
          </w:rPr>
          <w:t>448.131</w:t>
        </w:r>
      </w:hyperlink>
      <w:r w:rsidR="00AF0821">
        <w:rPr>
          <w:rFonts w:ascii="Roboto" w:eastAsia="Times New Roman" w:hAnsi="Roboto" w:cs="Times New Roman"/>
          <w:i/>
          <w:iCs/>
          <w:color w:val="0A0A0A"/>
          <w:sz w:val="24"/>
          <w:szCs w:val="24"/>
        </w:rPr>
        <w:t xml:space="preserve"> and </w:t>
      </w:r>
      <w:hyperlink r:id="rId11" w:history="1">
        <w:r w:rsidR="00AF0821" w:rsidRPr="00AF0821">
          <w:rPr>
            <w:rStyle w:val="Hyperlink"/>
            <w:rFonts w:ascii="Roboto" w:eastAsia="Times New Roman" w:hAnsi="Roboto" w:cs="Times New Roman"/>
            <w:i/>
            <w:iCs/>
            <w:sz w:val="24"/>
            <w:szCs w:val="24"/>
          </w:rPr>
          <w:t xml:space="preserve">OAR </w:t>
        </w:r>
        <w:r w:rsidR="00AF0821" w:rsidRPr="00AF0821">
          <w:rPr>
            <w:rStyle w:val="Hyperlink"/>
            <w:rFonts w:ascii="Roboto" w:eastAsia="Times New Roman" w:hAnsi="Roboto" w:cs="Times New Roman"/>
            <w:b/>
            <w:bCs/>
            <w:i/>
            <w:iCs/>
            <w:sz w:val="24"/>
            <w:szCs w:val="24"/>
          </w:rPr>
          <w:t>333-061-0070</w:t>
        </w:r>
      </w:hyperlink>
      <w:r w:rsidR="00AF0821">
        <w:rPr>
          <w:rFonts w:ascii="Roboto" w:eastAsia="Times New Roman" w:hAnsi="Roboto" w:cs="Times New Roman"/>
          <w:b/>
          <w:bCs/>
          <w:i/>
          <w:iCs/>
          <w:color w:val="0A0A0A"/>
          <w:sz w:val="24"/>
          <w:szCs w:val="24"/>
        </w:rPr>
        <w:t>]</w:t>
      </w:r>
    </w:p>
    <w:p w14:paraId="65907991" w14:textId="59E7B7C8" w:rsidR="00A01004" w:rsidRPr="008E7CEA" w:rsidRDefault="512F1C80" w:rsidP="004246AC">
      <w:pPr>
        <w:pStyle w:val="ListParagraph"/>
        <w:numPr>
          <w:ilvl w:val="0"/>
          <w:numId w:val="2"/>
        </w:numPr>
        <w:ind w:left="360"/>
        <w:rPr>
          <w:rFonts w:ascii="Arial Black" w:eastAsia="Times New Roman" w:hAnsi="Arial Black" w:cs="Times New Roman"/>
          <w:b/>
          <w:bCs/>
          <w:color w:val="0A0A0A"/>
          <w:sz w:val="24"/>
          <w:szCs w:val="24"/>
        </w:rPr>
      </w:pPr>
      <w:r w:rsidRPr="008E7CEA">
        <w:rPr>
          <w:rFonts w:ascii="Roboto" w:hAnsi="Roboto"/>
          <w:b/>
          <w:bCs/>
          <w:color w:val="414141"/>
          <w:sz w:val="30"/>
          <w:szCs w:val="30"/>
          <w:shd w:val="clear" w:color="auto" w:fill="FFFFFF"/>
        </w:rPr>
        <w:t>If you are a property owner with an in-ground sprinkler system, a fire suppression system, a private well,</w:t>
      </w:r>
      <w:r w:rsidR="00573634">
        <w:rPr>
          <w:rFonts w:ascii="Roboto" w:hAnsi="Roboto"/>
          <w:b/>
          <w:bCs/>
          <w:color w:val="414141"/>
          <w:sz w:val="30"/>
          <w:szCs w:val="30"/>
          <w:shd w:val="clear" w:color="auto" w:fill="FFFFFF"/>
        </w:rPr>
        <w:t xml:space="preserve"> or similar cross connection hazard,</w:t>
      </w:r>
      <w:r w:rsidRPr="008E7CEA">
        <w:rPr>
          <w:rFonts w:ascii="Roboto" w:hAnsi="Roboto"/>
          <w:b/>
          <w:bCs/>
          <w:color w:val="414141"/>
          <w:sz w:val="30"/>
          <w:szCs w:val="30"/>
          <w:shd w:val="clear" w:color="auto" w:fill="FFFFFF"/>
        </w:rPr>
        <w:t xml:space="preserve"> state and local laws require that you install and maintain a backflow prevention </w:t>
      </w:r>
      <w:r w:rsidR="00573634">
        <w:rPr>
          <w:rFonts w:ascii="Roboto" w:hAnsi="Roboto"/>
          <w:b/>
          <w:bCs/>
          <w:color w:val="414141"/>
          <w:sz w:val="30"/>
          <w:szCs w:val="30"/>
          <w:shd w:val="clear" w:color="auto" w:fill="FFFFFF"/>
        </w:rPr>
        <w:t>assembly</w:t>
      </w:r>
      <w:r w:rsidRPr="008E7CEA">
        <w:rPr>
          <w:rFonts w:ascii="Roboto" w:hAnsi="Roboto"/>
          <w:b/>
          <w:bCs/>
          <w:color w:val="414141"/>
          <w:sz w:val="30"/>
          <w:szCs w:val="30"/>
          <w:shd w:val="clear" w:color="auto" w:fill="FFFFFF"/>
        </w:rPr>
        <w:t xml:space="preserve"> on your service line and have it inspected yearly by a certified tester.</w:t>
      </w:r>
      <w:r w:rsidR="2233204D" w:rsidRPr="008E7CEA">
        <w:rPr>
          <w:rFonts w:ascii="Roboto" w:hAnsi="Roboto"/>
          <w:b/>
          <w:bCs/>
          <w:color w:val="414141"/>
          <w:sz w:val="30"/>
          <w:szCs w:val="30"/>
          <w:shd w:val="clear" w:color="auto" w:fill="FFFFFF"/>
        </w:rPr>
        <w:t xml:space="preserve"> </w:t>
      </w:r>
      <w:hyperlink w:anchor="List_of_testers" w:history="1">
        <w:r w:rsidR="2233204D" w:rsidRPr="002A0F24">
          <w:rPr>
            <w:rStyle w:val="Hyperlink"/>
            <w:rFonts w:ascii="Roboto" w:hAnsi="Roboto"/>
            <w:sz w:val="24"/>
            <w:szCs w:val="24"/>
            <w:shd w:val="clear" w:color="auto" w:fill="FFFFFF"/>
          </w:rPr>
          <w:t>(Links to certified testers at end of document)</w:t>
        </w:r>
        <w:commentRangeStart w:id="0"/>
        <w:commentRangeEnd w:id="0"/>
        <w:r w:rsidR="00D77625" w:rsidRPr="002A0F24">
          <w:rPr>
            <w:rStyle w:val="Hyperlink"/>
          </w:rPr>
          <w:commentReference w:id="0"/>
        </w:r>
      </w:hyperlink>
      <w:r w:rsidR="00A01004" w:rsidRPr="008E7CEA">
        <w:rPr>
          <w:rFonts w:ascii="Arial Black" w:eastAsia="Times New Roman" w:hAnsi="Arial Black" w:cs="Times New Roman"/>
          <w:b/>
          <w:bCs/>
          <w:color w:val="0A0A0A"/>
          <w:sz w:val="24"/>
          <w:szCs w:val="24"/>
        </w:rPr>
        <w:br w:type="page"/>
      </w:r>
    </w:p>
    <w:p w14:paraId="200C023C" w14:textId="4C817184" w:rsidR="00AC7320" w:rsidRPr="00A134D2" w:rsidRDefault="5B6897A9" w:rsidP="236C8DB8">
      <w:pPr>
        <w:shd w:val="clear" w:color="auto" w:fill="FFFFFF" w:themeFill="background1"/>
        <w:spacing w:after="0" w:line="360" w:lineRule="atLeast"/>
        <w:rPr>
          <w:rFonts w:ascii="Roboto" w:eastAsia="Times New Roman" w:hAnsi="Roboto" w:cs="Times New Roman"/>
          <w:color w:val="0A0A0A"/>
          <w:sz w:val="24"/>
          <w:szCs w:val="24"/>
        </w:rPr>
      </w:pPr>
      <w:r w:rsidRPr="236C8DB8">
        <w:rPr>
          <w:rFonts w:ascii="Roboto" w:eastAsia="Times New Roman" w:hAnsi="Roboto" w:cs="Times New Roman"/>
          <w:color w:val="0A0A0A"/>
          <w:sz w:val="24"/>
          <w:szCs w:val="24"/>
        </w:rPr>
        <w:lastRenderedPageBreak/>
        <w:t xml:space="preserve">The four main types of backflow prevention devices, designed to stop contaminated water from entering potable water supplies, are Reduced Pressure Zone (RPZ) assemblies, Double Check Valve Assemblies (DCVA), Pressure Vacuum Breakers (PVB), and Atmospheric Vacuum Breakers (AVB). These devices are selected based on hazard level—ranging from low-risk to high-toxicity, and whether they protect against </w:t>
      </w:r>
      <w:r w:rsidR="08C83982" w:rsidRPr="236C8DB8">
        <w:rPr>
          <w:rFonts w:ascii="Roboto" w:eastAsia="Times New Roman" w:hAnsi="Roboto" w:cs="Times New Roman"/>
          <w:color w:val="0A0A0A"/>
          <w:sz w:val="24"/>
          <w:szCs w:val="24"/>
        </w:rPr>
        <w:t>back siphonage</w:t>
      </w:r>
      <w:r w:rsidRPr="236C8DB8">
        <w:rPr>
          <w:rFonts w:ascii="Roboto" w:eastAsia="Times New Roman" w:hAnsi="Roboto" w:cs="Times New Roman"/>
          <w:color w:val="0A0A0A"/>
          <w:sz w:val="24"/>
          <w:szCs w:val="24"/>
        </w:rPr>
        <w:t xml:space="preserve"> or backpressure. </w:t>
      </w:r>
    </w:p>
    <w:p w14:paraId="07BE7D09" w14:textId="30FC2258" w:rsidR="00AC7320" w:rsidRPr="00A134D2" w:rsidRDefault="00AC7320" w:rsidP="00AC7320">
      <w:pPr>
        <w:shd w:val="clear" w:color="auto" w:fill="FFFFFF"/>
        <w:spacing w:after="0" w:line="360" w:lineRule="atLeast"/>
        <w:rPr>
          <w:rFonts w:ascii="Times New Roman" w:eastAsia="Times New Roman" w:hAnsi="Times New Roman" w:cs="Times New Roman"/>
          <w:sz w:val="24"/>
          <w:szCs w:val="24"/>
        </w:rPr>
      </w:pPr>
      <w:r w:rsidRPr="00A134D2">
        <w:rPr>
          <w:noProof/>
        </w:rPr>
        <w:drawing>
          <wp:inline distT="0" distB="0" distL="0" distR="0" wp14:anchorId="28105AF0" wp14:editId="486FA03C">
            <wp:extent cx="3048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134D2">
        <w:rPr>
          <w:rFonts w:ascii="Roboto" w:eastAsia="Times New Roman" w:hAnsi="Roboto" w:cs="Times New Roman"/>
          <w:color w:val="545D7E"/>
          <w:sz w:val="17"/>
          <w:szCs w:val="17"/>
        </w:rPr>
        <w:t>National Fire Protection Association +2</w:t>
      </w:r>
    </w:p>
    <w:p w14:paraId="31CF7AF4" w14:textId="2199B4AF" w:rsidR="00AC7320" w:rsidRPr="00A134D2" w:rsidRDefault="00790B93" w:rsidP="236C8DB8">
      <w:pPr>
        <w:numPr>
          <w:ilvl w:val="0"/>
          <w:numId w:val="1"/>
        </w:numPr>
        <w:shd w:val="clear" w:color="auto" w:fill="FFFFFF" w:themeFill="background1"/>
        <w:spacing w:after="180" w:line="360" w:lineRule="atLeast"/>
        <w:rPr>
          <w:rFonts w:ascii="Roboto" w:eastAsia="Times New Roman" w:hAnsi="Roboto" w:cs="Times New Roman"/>
          <w:color w:val="0A0A0A"/>
          <w:sz w:val="24"/>
          <w:szCs w:val="24"/>
        </w:rPr>
      </w:pPr>
      <w:hyperlink r:id="rId17">
        <w:r w:rsidR="5B6897A9" w:rsidRPr="236C8DB8">
          <w:rPr>
            <w:rFonts w:ascii="Roboto" w:eastAsia="Times New Roman" w:hAnsi="Roboto" w:cs="Times New Roman"/>
            <w:b/>
            <w:bCs/>
            <w:color w:val="0000FF"/>
            <w:sz w:val="24"/>
            <w:szCs w:val="24"/>
            <w:u w:val="single"/>
          </w:rPr>
          <w:t>Reduced Pressure Zone (RPZ) Assembly</w:t>
        </w:r>
      </w:hyperlink>
      <w:r w:rsidR="5B6897A9" w:rsidRPr="236C8DB8">
        <w:rPr>
          <w:rFonts w:ascii="Roboto" w:eastAsia="Times New Roman" w:hAnsi="Roboto" w:cs="Times New Roman"/>
          <w:b/>
          <w:bCs/>
          <w:color w:val="0A0A0A"/>
          <w:sz w:val="24"/>
          <w:szCs w:val="24"/>
        </w:rPr>
        <w:t>:</w:t>
      </w:r>
      <w:r w:rsidR="5B6897A9" w:rsidRPr="236C8DB8">
        <w:rPr>
          <w:rFonts w:ascii="Roboto" w:eastAsia="Times New Roman" w:hAnsi="Roboto" w:cs="Times New Roman"/>
          <w:color w:val="0A0A0A"/>
          <w:sz w:val="24"/>
          <w:szCs w:val="24"/>
        </w:rPr>
        <w:t xml:space="preserve"> Provides the highest level of protection, using two check valves and a relief valve to protect against high-hazard contaminants (e.g., chemicals, sewage) under backpressure or </w:t>
      </w:r>
      <w:r w:rsidR="7EB6E5B8" w:rsidRPr="236C8DB8">
        <w:rPr>
          <w:rFonts w:ascii="Roboto" w:eastAsia="Times New Roman" w:hAnsi="Roboto" w:cs="Times New Roman"/>
          <w:color w:val="0A0A0A"/>
          <w:sz w:val="24"/>
          <w:szCs w:val="24"/>
        </w:rPr>
        <w:t>back siphonage</w:t>
      </w:r>
      <w:r w:rsidR="5B6897A9" w:rsidRPr="236C8DB8">
        <w:rPr>
          <w:rFonts w:ascii="Roboto" w:eastAsia="Times New Roman" w:hAnsi="Roboto" w:cs="Times New Roman"/>
          <w:color w:val="0A0A0A"/>
          <w:sz w:val="24"/>
          <w:szCs w:val="24"/>
        </w:rPr>
        <w:t>.</w:t>
      </w:r>
    </w:p>
    <w:p w14:paraId="7FACB911" w14:textId="39897A88" w:rsidR="00AC7320" w:rsidRPr="00A134D2" w:rsidRDefault="00790B93" w:rsidP="00AC7320">
      <w:pPr>
        <w:numPr>
          <w:ilvl w:val="0"/>
          <w:numId w:val="1"/>
        </w:numPr>
        <w:shd w:val="clear" w:color="auto" w:fill="FFFFFF"/>
        <w:spacing w:after="180" w:line="360" w:lineRule="atLeast"/>
        <w:rPr>
          <w:rFonts w:ascii="Roboto" w:eastAsia="Times New Roman" w:hAnsi="Roboto" w:cs="Times New Roman"/>
          <w:color w:val="0A0A0A"/>
          <w:sz w:val="24"/>
          <w:szCs w:val="24"/>
        </w:rPr>
      </w:pPr>
      <w:hyperlink r:id="rId18" w:history="1">
        <w:r w:rsidR="00AC7320" w:rsidRPr="00A134D2">
          <w:rPr>
            <w:rFonts w:ascii="Roboto" w:eastAsia="Times New Roman" w:hAnsi="Roboto" w:cs="Times New Roman"/>
            <w:b/>
            <w:bCs/>
            <w:color w:val="0000FF"/>
            <w:sz w:val="24"/>
            <w:szCs w:val="24"/>
            <w:u w:val="single"/>
          </w:rPr>
          <w:t>Double Check Valve Assembly (DCVA)</w:t>
        </w:r>
      </w:hyperlink>
      <w:r w:rsidR="00AC7320" w:rsidRPr="00A134D2">
        <w:rPr>
          <w:rFonts w:ascii="Roboto" w:eastAsia="Times New Roman" w:hAnsi="Roboto" w:cs="Times New Roman"/>
          <w:b/>
          <w:bCs/>
          <w:color w:val="0A0A0A"/>
          <w:sz w:val="24"/>
          <w:szCs w:val="24"/>
        </w:rPr>
        <w:t>:</w:t>
      </w:r>
      <w:r w:rsidR="00AC7320" w:rsidRPr="00A134D2">
        <w:rPr>
          <w:rFonts w:ascii="Roboto" w:eastAsia="Times New Roman" w:hAnsi="Roboto" w:cs="Times New Roman"/>
          <w:color w:val="0A0A0A"/>
          <w:sz w:val="24"/>
          <w:szCs w:val="24"/>
        </w:rPr>
        <w:t> Features two check valves that operate independently to protect against low-hazard, non-health-threatening pollutants. They are commonly used in landscape irrigation.</w:t>
      </w:r>
    </w:p>
    <w:p w14:paraId="2044C23E" w14:textId="77E3AF97" w:rsidR="00AC7320" w:rsidRPr="00A134D2" w:rsidRDefault="00790B93" w:rsidP="236C8DB8">
      <w:pPr>
        <w:numPr>
          <w:ilvl w:val="0"/>
          <w:numId w:val="1"/>
        </w:numPr>
        <w:shd w:val="clear" w:color="auto" w:fill="FFFFFF" w:themeFill="background1"/>
        <w:spacing w:after="180" w:line="360" w:lineRule="atLeast"/>
        <w:rPr>
          <w:rFonts w:ascii="Roboto" w:eastAsia="Times New Roman" w:hAnsi="Roboto" w:cs="Times New Roman"/>
          <w:color w:val="0A0A0A"/>
          <w:sz w:val="24"/>
          <w:szCs w:val="24"/>
        </w:rPr>
      </w:pPr>
      <w:hyperlink r:id="rId19">
        <w:r w:rsidR="5B6897A9" w:rsidRPr="236C8DB8">
          <w:rPr>
            <w:rFonts w:ascii="Roboto" w:eastAsia="Times New Roman" w:hAnsi="Roboto" w:cs="Times New Roman"/>
            <w:b/>
            <w:bCs/>
            <w:color w:val="0000FF"/>
            <w:sz w:val="24"/>
            <w:szCs w:val="24"/>
            <w:u w:val="single"/>
          </w:rPr>
          <w:t>Pressure Vacuum Breaker (PVB)</w:t>
        </w:r>
      </w:hyperlink>
      <w:r w:rsidR="5B6897A9" w:rsidRPr="236C8DB8">
        <w:rPr>
          <w:rFonts w:ascii="Roboto" w:eastAsia="Times New Roman" w:hAnsi="Roboto" w:cs="Times New Roman"/>
          <w:b/>
          <w:bCs/>
          <w:color w:val="0A0A0A"/>
          <w:sz w:val="24"/>
          <w:szCs w:val="24"/>
        </w:rPr>
        <w:t>:</w:t>
      </w:r>
      <w:r w:rsidR="5B6897A9" w:rsidRPr="236C8DB8">
        <w:rPr>
          <w:rFonts w:ascii="Roboto" w:eastAsia="Times New Roman" w:hAnsi="Roboto" w:cs="Times New Roman"/>
          <w:color w:val="0A0A0A"/>
          <w:sz w:val="24"/>
          <w:szCs w:val="24"/>
        </w:rPr>
        <w:t xml:space="preserve"> Protects against </w:t>
      </w:r>
      <w:r w:rsidR="6D33C124" w:rsidRPr="236C8DB8">
        <w:rPr>
          <w:rFonts w:ascii="Roboto" w:eastAsia="Times New Roman" w:hAnsi="Roboto" w:cs="Times New Roman"/>
          <w:b/>
          <w:bCs/>
          <w:color w:val="0A0A0A"/>
          <w:sz w:val="24"/>
          <w:szCs w:val="24"/>
          <w:u w:val="single"/>
        </w:rPr>
        <w:t>back siphonage</w:t>
      </w:r>
      <w:r w:rsidR="5B6897A9" w:rsidRPr="236C8DB8">
        <w:rPr>
          <w:rFonts w:ascii="Roboto" w:eastAsia="Times New Roman" w:hAnsi="Roboto" w:cs="Times New Roman"/>
          <w:b/>
          <w:bCs/>
          <w:color w:val="0A0A0A"/>
          <w:sz w:val="24"/>
          <w:szCs w:val="24"/>
          <w:u w:val="single"/>
        </w:rPr>
        <w:t xml:space="preserve"> only</w:t>
      </w:r>
      <w:r w:rsidR="5B6897A9" w:rsidRPr="236C8DB8">
        <w:rPr>
          <w:rFonts w:ascii="Roboto" w:eastAsia="Times New Roman" w:hAnsi="Roboto" w:cs="Times New Roman"/>
          <w:color w:val="0A0A0A"/>
          <w:sz w:val="24"/>
          <w:szCs w:val="24"/>
        </w:rPr>
        <w:t>, utilizing a spring-loaded check valve and an air inlet valve. These are suitable for constant pressure and are often used on irrigation systems.</w:t>
      </w:r>
    </w:p>
    <w:p w14:paraId="08DC868A" w14:textId="2FBBFE28" w:rsidR="00AC7320" w:rsidRPr="00A134D2" w:rsidRDefault="00790B93" w:rsidP="236C8DB8">
      <w:pPr>
        <w:numPr>
          <w:ilvl w:val="0"/>
          <w:numId w:val="1"/>
        </w:numPr>
        <w:shd w:val="clear" w:color="auto" w:fill="FFFFFF" w:themeFill="background1"/>
        <w:spacing w:after="180" w:line="360" w:lineRule="atLeast"/>
        <w:rPr>
          <w:rFonts w:ascii="Times New Roman" w:eastAsia="Times New Roman" w:hAnsi="Times New Roman" w:cs="Times New Roman"/>
          <w:sz w:val="24"/>
          <w:szCs w:val="24"/>
        </w:rPr>
      </w:pPr>
      <w:hyperlink r:id="rId20">
        <w:r w:rsidR="5B6897A9" w:rsidRPr="236C8DB8">
          <w:rPr>
            <w:rFonts w:ascii="Roboto" w:eastAsia="Times New Roman" w:hAnsi="Roboto" w:cs="Times New Roman"/>
            <w:b/>
            <w:bCs/>
            <w:color w:val="0000FF"/>
            <w:sz w:val="24"/>
            <w:szCs w:val="24"/>
            <w:u w:val="single"/>
          </w:rPr>
          <w:t>Atmospheric Vacuum Breaker (AVB)</w:t>
        </w:r>
      </w:hyperlink>
      <w:r w:rsidR="5B6897A9" w:rsidRPr="236C8DB8">
        <w:rPr>
          <w:rFonts w:ascii="Roboto" w:eastAsia="Times New Roman" w:hAnsi="Roboto" w:cs="Times New Roman"/>
          <w:b/>
          <w:bCs/>
          <w:color w:val="0A0A0A"/>
          <w:sz w:val="24"/>
          <w:szCs w:val="24"/>
        </w:rPr>
        <w:t>:</w:t>
      </w:r>
      <w:r w:rsidR="5B6897A9" w:rsidRPr="236C8DB8">
        <w:rPr>
          <w:rFonts w:ascii="Roboto" w:eastAsia="Times New Roman" w:hAnsi="Roboto" w:cs="Times New Roman"/>
          <w:color w:val="0A0A0A"/>
          <w:sz w:val="24"/>
          <w:szCs w:val="24"/>
        </w:rPr>
        <w:t xml:space="preserve"> A simple, non-testable device that </w:t>
      </w:r>
      <w:r w:rsidR="5B6897A9" w:rsidRPr="236C8DB8">
        <w:rPr>
          <w:rFonts w:ascii="Roboto" w:eastAsia="Times New Roman" w:hAnsi="Roboto" w:cs="Times New Roman"/>
          <w:b/>
          <w:bCs/>
          <w:color w:val="0A0A0A"/>
          <w:sz w:val="24"/>
          <w:szCs w:val="24"/>
          <w:u w:val="single"/>
        </w:rPr>
        <w:t xml:space="preserve">only protects against </w:t>
      </w:r>
      <w:r w:rsidR="5C623B3A" w:rsidRPr="236C8DB8">
        <w:rPr>
          <w:rFonts w:ascii="Roboto" w:eastAsia="Times New Roman" w:hAnsi="Roboto" w:cs="Times New Roman"/>
          <w:b/>
          <w:bCs/>
          <w:color w:val="0A0A0A"/>
          <w:sz w:val="24"/>
          <w:szCs w:val="24"/>
          <w:u w:val="single"/>
        </w:rPr>
        <w:t>back siphonage</w:t>
      </w:r>
      <w:r w:rsidR="5B6897A9" w:rsidRPr="236C8DB8">
        <w:rPr>
          <w:rFonts w:ascii="Roboto" w:eastAsia="Times New Roman" w:hAnsi="Roboto" w:cs="Times New Roman"/>
          <w:color w:val="0A0A0A"/>
          <w:sz w:val="24"/>
          <w:szCs w:val="24"/>
        </w:rPr>
        <w:t xml:space="preserve"> by allowing air into the pipe to break a vacuum. They must be installed high above the highest outlet. </w:t>
      </w:r>
    </w:p>
    <w:p w14:paraId="0F221096" w14:textId="747E8A8A" w:rsidR="00AC7320" w:rsidRPr="00A134D2" w:rsidRDefault="00AC7320" w:rsidP="00AC7320">
      <w:pPr>
        <w:shd w:val="clear" w:color="auto" w:fill="FFFFFF"/>
        <w:spacing w:after="180" w:line="360" w:lineRule="atLeast"/>
        <w:ind w:left="720"/>
        <w:rPr>
          <w:rFonts w:ascii="Times New Roman" w:eastAsia="Times New Roman" w:hAnsi="Times New Roman" w:cs="Times New Roman"/>
          <w:sz w:val="24"/>
          <w:szCs w:val="24"/>
        </w:rPr>
      </w:pPr>
      <w:r w:rsidRPr="00A134D2">
        <w:rPr>
          <w:noProof/>
        </w:rPr>
        <w:drawing>
          <wp:inline distT="0" distB="0" distL="0" distR="0" wp14:anchorId="6715C0DA" wp14:editId="26814262">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134D2">
        <w:rPr>
          <w:rFonts w:ascii="Roboto" w:eastAsia="Times New Roman" w:hAnsi="Roboto" w:cs="Times New Roman"/>
          <w:color w:val="545D7E"/>
          <w:sz w:val="17"/>
          <w:szCs w:val="17"/>
        </w:rPr>
        <w:t>National Fire Protection Association +8</w:t>
      </w:r>
    </w:p>
    <w:p w14:paraId="7BBD7E86" w14:textId="46AAABA2" w:rsidR="00AC7320" w:rsidRDefault="00E002C4">
      <w:pPr>
        <w:rPr>
          <w:b/>
          <w:bCs/>
          <w:sz w:val="24"/>
          <w:szCs w:val="24"/>
        </w:rPr>
      </w:pPr>
      <w:r>
        <w:rPr>
          <w:sz w:val="24"/>
          <w:szCs w:val="24"/>
        </w:rPr>
        <w:t xml:space="preserve">The simplest form of backflow prevention is often found on an outdoor hose bibb or other garden hose connection location. This is a simple vacuum breaker. </w:t>
      </w:r>
      <w:r w:rsidRPr="00E002C4">
        <w:rPr>
          <w:b/>
          <w:bCs/>
          <w:sz w:val="24"/>
          <w:szCs w:val="24"/>
        </w:rPr>
        <w:t>This is not a testable unit.</w:t>
      </w:r>
    </w:p>
    <w:p w14:paraId="1C8742B1" w14:textId="38AD61C9" w:rsidR="00573634" w:rsidRPr="00E002C4" w:rsidRDefault="00573634" w:rsidP="00573634">
      <w:pPr>
        <w:jc w:val="center"/>
        <w:rPr>
          <w:b/>
          <w:bCs/>
          <w:sz w:val="24"/>
          <w:szCs w:val="24"/>
        </w:rPr>
      </w:pPr>
      <w:r>
        <w:rPr>
          <w:b/>
          <w:bCs/>
          <w:sz w:val="24"/>
          <w:szCs w:val="24"/>
        </w:rPr>
        <w:t>***Garden hoses are the number one cross connection hazard for back siphonage***</w:t>
      </w:r>
    </w:p>
    <w:p w14:paraId="28522642" w14:textId="723BA1CA" w:rsidR="00E002C4" w:rsidRDefault="00AA7F30">
      <w:pPr>
        <w:rPr>
          <w:sz w:val="24"/>
          <w:szCs w:val="24"/>
        </w:rPr>
      </w:pPr>
      <w:r>
        <w:rPr>
          <w:noProof/>
          <w:sz w:val="24"/>
          <w:szCs w:val="24"/>
        </w:rPr>
        <w:drawing>
          <wp:anchor distT="0" distB="0" distL="114300" distR="114300" simplePos="0" relativeHeight="251659264" behindDoc="1" locked="0" layoutInCell="1" allowOverlap="1" wp14:anchorId="3C7F172E" wp14:editId="09400CF5">
            <wp:simplePos x="0" y="0"/>
            <wp:positionH relativeFrom="column">
              <wp:posOffset>3378241</wp:posOffset>
            </wp:positionH>
            <wp:positionV relativeFrom="paragraph">
              <wp:posOffset>295621</wp:posOffset>
            </wp:positionV>
            <wp:extent cx="1864426" cy="1864426"/>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426" cy="1864426"/>
                    </a:xfrm>
                    <a:prstGeom prst="rect">
                      <a:avLst/>
                    </a:prstGeom>
                    <a:noFill/>
                  </pic:spPr>
                </pic:pic>
              </a:graphicData>
            </a:graphic>
            <wp14:sizeRelH relativeFrom="page">
              <wp14:pctWidth>0</wp14:pctWidth>
            </wp14:sizeRelH>
            <wp14:sizeRelV relativeFrom="page">
              <wp14:pctHeight>0</wp14:pctHeight>
            </wp14:sizeRelV>
          </wp:anchor>
        </w:drawing>
      </w:r>
      <w:r w:rsidR="00E002C4">
        <w:rPr>
          <w:noProof/>
          <w:sz w:val="24"/>
          <w:szCs w:val="24"/>
        </w:rPr>
        <w:drawing>
          <wp:anchor distT="0" distB="0" distL="114300" distR="114300" simplePos="0" relativeHeight="251658240" behindDoc="1" locked="0" layoutInCell="1" allowOverlap="1" wp14:anchorId="2373C5C9" wp14:editId="00DD163D">
            <wp:simplePos x="0" y="0"/>
            <wp:positionH relativeFrom="column">
              <wp:posOffset>723999</wp:posOffset>
            </wp:positionH>
            <wp:positionV relativeFrom="paragraph">
              <wp:posOffset>301213</wp:posOffset>
            </wp:positionV>
            <wp:extent cx="1561605" cy="156160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1605" cy="1561605"/>
                    </a:xfrm>
                    <a:prstGeom prst="rect">
                      <a:avLst/>
                    </a:prstGeom>
                    <a:noFill/>
                  </pic:spPr>
                </pic:pic>
              </a:graphicData>
            </a:graphic>
            <wp14:sizeRelH relativeFrom="page">
              <wp14:pctWidth>0</wp14:pctWidth>
            </wp14:sizeRelH>
            <wp14:sizeRelV relativeFrom="page">
              <wp14:pctHeight>0</wp14:pctHeight>
            </wp14:sizeRelV>
          </wp:anchor>
        </w:drawing>
      </w:r>
      <w:r w:rsidR="00E002C4">
        <w:rPr>
          <w:sz w:val="24"/>
          <w:szCs w:val="24"/>
        </w:rPr>
        <w:br w:type="page"/>
      </w:r>
    </w:p>
    <w:p w14:paraId="7D735A48" w14:textId="72259F03" w:rsidR="004E7F55" w:rsidRPr="004E7F55" w:rsidRDefault="004E7F55">
      <w:pPr>
        <w:rPr>
          <w:sz w:val="24"/>
          <w:szCs w:val="24"/>
        </w:rPr>
      </w:pPr>
      <w:r w:rsidRPr="004E7F55">
        <w:rPr>
          <w:sz w:val="24"/>
          <w:szCs w:val="24"/>
        </w:rPr>
        <w:lastRenderedPageBreak/>
        <w:t>If you have an in-ground sprinkler system</w:t>
      </w:r>
      <w:r>
        <w:rPr>
          <w:sz w:val="24"/>
          <w:szCs w:val="24"/>
        </w:rPr>
        <w:t xml:space="preserve"> with risers </w:t>
      </w:r>
      <w:r w:rsidR="00AC7320">
        <w:rPr>
          <w:sz w:val="24"/>
          <w:szCs w:val="24"/>
        </w:rPr>
        <w:t>near</w:t>
      </w:r>
      <w:r>
        <w:rPr>
          <w:sz w:val="24"/>
          <w:szCs w:val="24"/>
        </w:rPr>
        <w:t xml:space="preserve"> where the supply lines meet the irrigation system</w:t>
      </w:r>
      <w:r w:rsidRPr="004E7F55">
        <w:rPr>
          <w:sz w:val="24"/>
          <w:szCs w:val="24"/>
        </w:rPr>
        <w:t>, you might have anti-siphon zone valves.</w:t>
      </w:r>
      <w:r w:rsidR="00AC7320">
        <w:rPr>
          <w:sz w:val="24"/>
          <w:szCs w:val="24"/>
        </w:rPr>
        <w:t xml:space="preserve"> This is an Atmospheric Vacuum Breaker (AVB).</w:t>
      </w:r>
      <w:r w:rsidR="0031123E">
        <w:rPr>
          <w:sz w:val="24"/>
          <w:szCs w:val="24"/>
        </w:rPr>
        <w:t xml:space="preserve"> </w:t>
      </w:r>
      <w:r w:rsidR="0031123E" w:rsidRPr="00AC7320">
        <w:rPr>
          <w:b/>
          <w:bCs/>
          <w:sz w:val="24"/>
          <w:szCs w:val="24"/>
        </w:rPr>
        <w:t>Th</w:t>
      </w:r>
      <w:r w:rsidR="00AC7320" w:rsidRPr="00AC7320">
        <w:rPr>
          <w:b/>
          <w:bCs/>
          <w:sz w:val="24"/>
          <w:szCs w:val="24"/>
        </w:rPr>
        <w:t xml:space="preserve">ese are </w:t>
      </w:r>
      <w:r w:rsidR="0031123E" w:rsidRPr="00AC7320">
        <w:rPr>
          <w:b/>
          <w:bCs/>
          <w:sz w:val="24"/>
          <w:szCs w:val="24"/>
        </w:rPr>
        <w:t xml:space="preserve">not testable </w:t>
      </w:r>
      <w:r w:rsidR="00AC7320" w:rsidRPr="00AC7320">
        <w:rPr>
          <w:b/>
          <w:bCs/>
          <w:sz w:val="24"/>
          <w:szCs w:val="24"/>
        </w:rPr>
        <w:t>devices</w:t>
      </w:r>
      <w:r w:rsidR="0031123E">
        <w:rPr>
          <w:sz w:val="24"/>
          <w:szCs w:val="24"/>
        </w:rPr>
        <w:t>.</w:t>
      </w:r>
    </w:p>
    <w:p w14:paraId="51CF4888" w14:textId="26F1A1BB" w:rsidR="004E7F55" w:rsidRDefault="004E7F55" w:rsidP="004E7F55">
      <w:pPr>
        <w:jc w:val="center"/>
      </w:pPr>
      <w:r w:rsidRPr="004E7F55">
        <w:rPr>
          <w:noProof/>
        </w:rPr>
        <w:drawing>
          <wp:inline distT="0" distB="0" distL="0" distR="0" wp14:anchorId="3B5A8A93" wp14:editId="4B7185E6">
            <wp:extent cx="3771900" cy="3673634"/>
            <wp:effectExtent l="95250" t="95250" r="95250" b="98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1992" cy="36834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ED64446" w14:textId="5D2A9727" w:rsidR="004E7F55" w:rsidRDefault="004E7F55" w:rsidP="004E7F55"/>
    <w:p w14:paraId="220FC384" w14:textId="77777777" w:rsidR="00E002C4" w:rsidRDefault="00E002C4" w:rsidP="004E7F55">
      <w:r>
        <w:t>The next level of protection is</w:t>
      </w:r>
      <w:r w:rsidR="004E7F55">
        <w:t xml:space="preserve"> a </w:t>
      </w:r>
      <w:r>
        <w:t>pressure vacuum breaker</w:t>
      </w:r>
      <w:r w:rsidR="004E7F55">
        <w:t>.</w:t>
      </w:r>
      <w:r w:rsidR="00A134D2">
        <w:t xml:space="preserve"> </w:t>
      </w:r>
    </w:p>
    <w:p w14:paraId="45F5A1C3" w14:textId="76A138DF" w:rsidR="004E7F55" w:rsidRDefault="00E002C4" w:rsidP="004E7F55">
      <w:r w:rsidRPr="00AC7320">
        <w:rPr>
          <w:b/>
          <w:bCs/>
        </w:rPr>
        <w:t>This device requires annual testing by a 3</w:t>
      </w:r>
      <w:r w:rsidRPr="00AC7320">
        <w:rPr>
          <w:b/>
          <w:bCs/>
          <w:vertAlign w:val="superscript"/>
        </w:rPr>
        <w:t>rd</w:t>
      </w:r>
      <w:r w:rsidRPr="00AC7320">
        <w:rPr>
          <w:b/>
          <w:bCs/>
        </w:rPr>
        <w:t xml:space="preserve"> party.</w:t>
      </w:r>
    </w:p>
    <w:p w14:paraId="49483510" w14:textId="285BA2BA" w:rsidR="004E7F55" w:rsidRDefault="71033D69" w:rsidP="004E7F55">
      <w:pPr>
        <w:jc w:val="center"/>
      </w:pPr>
      <w:r>
        <w:rPr>
          <w:noProof/>
        </w:rPr>
        <w:drawing>
          <wp:inline distT="0" distB="0" distL="0" distR="0" wp14:anchorId="70C96D5E" wp14:editId="1F1E4972">
            <wp:extent cx="2297875" cy="2297875"/>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9725" cy="2309725"/>
                    </a:xfrm>
                    <a:prstGeom prst="rect">
                      <a:avLst/>
                    </a:prstGeom>
                    <a:noFill/>
                  </pic:spPr>
                </pic:pic>
              </a:graphicData>
            </a:graphic>
          </wp:inline>
        </w:drawing>
      </w:r>
    </w:p>
    <w:p w14:paraId="5D441BFF" w14:textId="56350744" w:rsidR="00AC7320" w:rsidRDefault="004E7F55" w:rsidP="004E7F55">
      <w:r>
        <w:lastRenderedPageBreak/>
        <w:t xml:space="preserve">If you have a higher level of backflow prevention, you might have a </w:t>
      </w:r>
      <w:r w:rsidRPr="00E002C4">
        <w:rPr>
          <w:b/>
          <w:bCs/>
        </w:rPr>
        <w:t>double check backflow preventer</w:t>
      </w:r>
      <w:r>
        <w:t xml:space="preserve"> that </w:t>
      </w:r>
      <w:r w:rsidR="00AC7320">
        <w:t>is</w:t>
      </w:r>
      <w:r>
        <w:t xml:space="preserve"> installed in-ground.</w:t>
      </w:r>
      <w:r w:rsidR="005A1C89">
        <w:t xml:space="preserve"> </w:t>
      </w:r>
      <w:r w:rsidR="00AC7320">
        <w:t xml:space="preserve">These are often located adjacent to the water meter in a separate box. </w:t>
      </w:r>
    </w:p>
    <w:p w14:paraId="70DD3838" w14:textId="77777777" w:rsidR="00E002C4" w:rsidRDefault="00E002C4" w:rsidP="00E002C4">
      <w:r w:rsidRPr="00AC7320">
        <w:rPr>
          <w:b/>
          <w:bCs/>
        </w:rPr>
        <w:t>This device requires annual testing by a 3</w:t>
      </w:r>
      <w:r w:rsidRPr="00AC7320">
        <w:rPr>
          <w:b/>
          <w:bCs/>
          <w:vertAlign w:val="superscript"/>
        </w:rPr>
        <w:t>rd</w:t>
      </w:r>
      <w:r w:rsidRPr="00AC7320">
        <w:rPr>
          <w:b/>
          <w:bCs/>
        </w:rPr>
        <w:t xml:space="preserve"> party.</w:t>
      </w:r>
    </w:p>
    <w:p w14:paraId="2C4ED4F6" w14:textId="031EBFE7" w:rsidR="004E7F55" w:rsidRDefault="004E7F55" w:rsidP="004E7F55">
      <w:pPr>
        <w:jc w:val="center"/>
      </w:pPr>
      <w:r w:rsidRPr="004E7F55">
        <w:rPr>
          <w:noProof/>
        </w:rPr>
        <w:drawing>
          <wp:inline distT="0" distB="0" distL="0" distR="0" wp14:anchorId="6061A323" wp14:editId="18699987">
            <wp:extent cx="5504952" cy="2778554"/>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544" b="12864"/>
                    <a:stretch/>
                  </pic:blipFill>
                  <pic:spPr bwMode="auto">
                    <a:xfrm>
                      <a:off x="0" y="0"/>
                      <a:ext cx="5506218" cy="2779193"/>
                    </a:xfrm>
                    <a:prstGeom prst="rect">
                      <a:avLst/>
                    </a:prstGeom>
                    <a:ln>
                      <a:noFill/>
                    </a:ln>
                    <a:extLst>
                      <a:ext uri="{53640926-AAD7-44D8-BBD7-CCE9431645EC}">
                        <a14:shadowObscured xmlns:a14="http://schemas.microsoft.com/office/drawing/2010/main"/>
                      </a:ext>
                    </a:extLst>
                  </pic:spPr>
                </pic:pic>
              </a:graphicData>
            </a:graphic>
          </wp:inline>
        </w:drawing>
      </w:r>
    </w:p>
    <w:p w14:paraId="6A73EC3B" w14:textId="2EBB5FED" w:rsidR="00AC7320" w:rsidRDefault="42B08700" w:rsidP="00AC7320">
      <w:r>
        <w:t xml:space="preserve">Another type of backflow prevention device is the reduced pressure </w:t>
      </w:r>
      <w:r w:rsidR="5B6897A9">
        <w:t>assembly</w:t>
      </w:r>
      <w:r>
        <w:t>.</w:t>
      </w:r>
      <w:r w:rsidR="5B6897A9">
        <w:t xml:space="preserve"> It may also be referred to as RPZ for reduced pressure zone.</w:t>
      </w:r>
      <w:r>
        <w:t xml:space="preserve"> </w:t>
      </w:r>
      <w:r w:rsidR="704A6BA0">
        <w:t xml:space="preserve">This unit must be installed above </w:t>
      </w:r>
      <w:r w:rsidR="710E3BFC">
        <w:t>ground</w:t>
      </w:r>
      <w:r w:rsidR="00573634">
        <w:t xml:space="preserve"> (cannot be submerged) </w:t>
      </w:r>
      <w:r w:rsidR="710E3BFC">
        <w:t>and</w:t>
      </w:r>
      <w:r w:rsidR="5B6897A9">
        <w:t xml:space="preserve"> </w:t>
      </w:r>
      <w:r w:rsidR="704A6BA0">
        <w:t>protected from freezing. This unit offers a high degree of protection against back pressure and back siphonage conditions.</w:t>
      </w:r>
      <w:r w:rsidR="5B6897A9">
        <w:t xml:space="preserve"> </w:t>
      </w:r>
    </w:p>
    <w:p w14:paraId="5745EC30" w14:textId="10F036D3" w:rsidR="00AC7320" w:rsidRDefault="00AC7320" w:rsidP="00AC7320">
      <w:r w:rsidRPr="00AC7320">
        <w:rPr>
          <w:b/>
          <w:bCs/>
        </w:rPr>
        <w:t>This device requires annual testing by a 3</w:t>
      </w:r>
      <w:r w:rsidRPr="00AC7320">
        <w:rPr>
          <w:b/>
          <w:bCs/>
          <w:vertAlign w:val="superscript"/>
        </w:rPr>
        <w:t>rd</w:t>
      </w:r>
      <w:r w:rsidRPr="00AC7320">
        <w:rPr>
          <w:b/>
          <w:bCs/>
        </w:rPr>
        <w:t xml:space="preserve"> party.</w:t>
      </w:r>
    </w:p>
    <w:p w14:paraId="40A4B543" w14:textId="39F42CB4" w:rsidR="005A1C89" w:rsidRDefault="005A1C89" w:rsidP="005A1C89">
      <w:pPr>
        <w:jc w:val="center"/>
      </w:pPr>
      <w:r w:rsidRPr="005A1C89">
        <w:rPr>
          <w:noProof/>
        </w:rPr>
        <w:drawing>
          <wp:inline distT="0" distB="0" distL="0" distR="0" wp14:anchorId="7B249C46" wp14:editId="4C5CE8A3">
            <wp:extent cx="5017661" cy="3247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184"/>
                    <a:stretch/>
                  </pic:blipFill>
                  <pic:spPr bwMode="auto">
                    <a:xfrm>
                      <a:off x="0" y="0"/>
                      <a:ext cx="5042564" cy="3264021"/>
                    </a:xfrm>
                    <a:prstGeom prst="rect">
                      <a:avLst/>
                    </a:prstGeom>
                    <a:ln>
                      <a:noFill/>
                    </a:ln>
                    <a:extLst>
                      <a:ext uri="{53640926-AAD7-44D8-BBD7-CCE9431645EC}">
                        <a14:shadowObscured xmlns:a14="http://schemas.microsoft.com/office/drawing/2010/main"/>
                      </a:ext>
                    </a:extLst>
                  </pic:spPr>
                </pic:pic>
              </a:graphicData>
            </a:graphic>
          </wp:inline>
        </w:drawing>
      </w:r>
    </w:p>
    <w:p w14:paraId="027C6AA9" w14:textId="77777777" w:rsidR="005E05FF" w:rsidRDefault="005E05FF" w:rsidP="005A1C89">
      <w:pPr>
        <w:jc w:val="center"/>
        <w:sectPr w:rsidR="005E05FF" w:rsidSect="007276AE">
          <w:headerReference w:type="default" r:id="rId27"/>
          <w:headerReference w:type="first" r:id="rId28"/>
          <w:type w:val="continuous"/>
          <w:pgSz w:w="12240" w:h="15840"/>
          <w:pgMar w:top="1440" w:right="1440" w:bottom="1440" w:left="1440" w:header="720" w:footer="720" w:gutter="0"/>
          <w:pgNumType w:start="0"/>
          <w:cols w:space="720"/>
          <w:titlePg/>
          <w:docGrid w:linePitch="360"/>
        </w:sectPr>
      </w:pPr>
    </w:p>
    <w:p w14:paraId="3B45276C" w14:textId="77777777" w:rsidR="00164C7C" w:rsidRDefault="00164C7C" w:rsidP="005A1C89">
      <w:pPr>
        <w:jc w:val="center"/>
        <w:rPr>
          <w:rFonts w:ascii="Roboto" w:hAnsi="Roboto"/>
          <w:b/>
          <w:bCs/>
          <w:sz w:val="28"/>
          <w:szCs w:val="28"/>
        </w:rPr>
      </w:pPr>
    </w:p>
    <w:p w14:paraId="461E0F79" w14:textId="1FD14B5E" w:rsidR="001407DF" w:rsidRPr="001407DF" w:rsidRDefault="001407DF" w:rsidP="005A1C89">
      <w:pPr>
        <w:jc w:val="center"/>
        <w:rPr>
          <w:rFonts w:ascii="Roboto" w:hAnsi="Roboto"/>
          <w:b/>
          <w:bCs/>
          <w:sz w:val="28"/>
          <w:szCs w:val="28"/>
        </w:rPr>
      </w:pPr>
      <w:r w:rsidRPr="001407DF">
        <w:rPr>
          <w:rFonts w:ascii="Roboto" w:hAnsi="Roboto"/>
          <w:b/>
          <w:bCs/>
          <w:sz w:val="28"/>
          <w:szCs w:val="28"/>
        </w:rPr>
        <w:t xml:space="preserve">Barlow Water does not recommend any testing company or individual. </w:t>
      </w:r>
    </w:p>
    <w:p w14:paraId="6763C0FE" w14:textId="418E53FF" w:rsidR="00AF0821" w:rsidRPr="001407DF" w:rsidRDefault="43A6163B" w:rsidP="001407DF">
      <w:pPr>
        <w:rPr>
          <w:rFonts w:ascii="Roboto" w:hAnsi="Roboto"/>
          <w:b/>
          <w:bCs/>
          <w:sz w:val="28"/>
          <w:szCs w:val="28"/>
        </w:rPr>
      </w:pPr>
      <w:r w:rsidRPr="236C8DB8">
        <w:rPr>
          <w:rFonts w:ascii="Roboto" w:hAnsi="Roboto"/>
          <w:b/>
          <w:bCs/>
          <w:sz w:val="28"/>
          <w:szCs w:val="28"/>
        </w:rPr>
        <w:t>For our customers’ convenience we are including a</w:t>
      </w:r>
      <w:r w:rsidR="3E21C215" w:rsidRPr="236C8DB8">
        <w:rPr>
          <w:rFonts w:ascii="Roboto" w:hAnsi="Roboto"/>
          <w:b/>
          <w:bCs/>
          <w:sz w:val="28"/>
          <w:szCs w:val="28"/>
        </w:rPr>
        <w:t>n alphabetical</w:t>
      </w:r>
      <w:r w:rsidRPr="236C8DB8">
        <w:rPr>
          <w:rFonts w:ascii="Roboto" w:hAnsi="Roboto"/>
          <w:b/>
          <w:bCs/>
          <w:sz w:val="28"/>
          <w:szCs w:val="28"/>
        </w:rPr>
        <w:t xml:space="preserve"> list of testers </w:t>
      </w:r>
      <w:r w:rsidRPr="00573634">
        <w:rPr>
          <w:rFonts w:ascii="Roboto" w:hAnsi="Roboto"/>
          <w:b/>
          <w:bCs/>
          <w:sz w:val="28"/>
          <w:szCs w:val="28"/>
          <w:u w:val="single"/>
        </w:rPr>
        <w:t>who serve this area</w:t>
      </w:r>
      <w:r w:rsidRPr="236C8DB8">
        <w:rPr>
          <w:rFonts w:ascii="Roboto" w:hAnsi="Roboto"/>
          <w:b/>
          <w:bCs/>
          <w:sz w:val="28"/>
          <w:szCs w:val="28"/>
        </w:rPr>
        <w:t xml:space="preserve"> along with </w:t>
      </w:r>
      <w:hyperlink r:id="rId29">
        <w:r w:rsidRPr="236C8DB8">
          <w:rPr>
            <w:rStyle w:val="Hyperlink"/>
            <w:rFonts w:ascii="Roboto" w:hAnsi="Roboto"/>
            <w:b/>
            <w:bCs/>
            <w:sz w:val="28"/>
            <w:szCs w:val="28"/>
          </w:rPr>
          <w:t>a link to Oregon Health Authority’s registry of certified testing companies across Oregon</w:t>
        </w:r>
      </w:hyperlink>
      <w:r w:rsidRPr="236C8DB8">
        <w:rPr>
          <w:rFonts w:ascii="Roboto" w:hAnsi="Roboto"/>
          <w:b/>
          <w:bCs/>
          <w:sz w:val="28"/>
          <w:szCs w:val="28"/>
        </w:rPr>
        <w:t>.</w:t>
      </w:r>
    </w:p>
    <w:p w14:paraId="23EA2353" w14:textId="77777777" w:rsidR="008E7CEA" w:rsidRDefault="008E7CEA" w:rsidP="001407DF">
      <w:pPr>
        <w:rPr>
          <w:rFonts w:ascii="Roboto" w:hAnsi="Roboto"/>
          <w:b/>
          <w:bCs/>
          <w:sz w:val="28"/>
          <w:szCs w:val="28"/>
        </w:rPr>
      </w:pPr>
    </w:p>
    <w:p w14:paraId="2CC37A90" w14:textId="2C030BAB" w:rsidR="001407DF" w:rsidRDefault="001407DF" w:rsidP="236C8DB8">
      <w:pPr>
        <w:rPr>
          <w:b/>
          <w:bCs/>
          <w:sz w:val="28"/>
          <w:szCs w:val="28"/>
        </w:rPr>
      </w:pPr>
      <w:commentRangeStart w:id="1"/>
      <w:commentRangeEnd w:id="1"/>
      <w:r>
        <w:commentReference w:id="1"/>
      </w:r>
      <w:bookmarkStart w:id="2" w:name="List_of_testers"/>
      <w:r w:rsidR="43A6163B">
        <w:rPr>
          <w:noProof/>
        </w:rPr>
        <w:drawing>
          <wp:inline distT="0" distB="0" distL="0" distR="0" wp14:anchorId="36B57C78" wp14:editId="5383FA58">
            <wp:extent cx="6261405" cy="3555487"/>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9110" cy="3565541"/>
                    </a:xfrm>
                    <a:prstGeom prst="rect">
                      <a:avLst/>
                    </a:prstGeom>
                  </pic:spPr>
                </pic:pic>
              </a:graphicData>
            </a:graphic>
          </wp:inline>
        </w:drawing>
      </w:r>
      <w:bookmarkEnd w:id="2"/>
    </w:p>
    <w:p w14:paraId="313A46EA" w14:textId="77777777" w:rsidR="008E7CEA" w:rsidRPr="008E7CEA" w:rsidRDefault="001407DF" w:rsidP="001407DF">
      <w:pPr>
        <w:rPr>
          <w:rFonts w:ascii="Roboto" w:hAnsi="Roboto"/>
        </w:rPr>
      </w:pPr>
      <w:r w:rsidRPr="008E7CEA">
        <w:rPr>
          <w:rFonts w:ascii="Roboto" w:hAnsi="Roboto"/>
        </w:rPr>
        <w:t>Additionally, Barlow Water is affiliated with</w:t>
      </w:r>
      <w:r w:rsidR="008E7CEA" w:rsidRPr="008E7CEA">
        <w:rPr>
          <w:rFonts w:ascii="Roboto" w:hAnsi="Roboto"/>
        </w:rPr>
        <w:t>:</w:t>
      </w:r>
    </w:p>
    <w:p w14:paraId="7BA41253" w14:textId="5B9BB7AC" w:rsidR="008E7CEA" w:rsidRPr="008E7CEA" w:rsidRDefault="43A6163B" w:rsidP="008E7CEA">
      <w:pPr>
        <w:jc w:val="center"/>
        <w:rPr>
          <w:rFonts w:ascii="Roboto" w:hAnsi="Roboto"/>
          <w:b/>
          <w:bCs/>
          <w:sz w:val="24"/>
          <w:szCs w:val="24"/>
        </w:rPr>
      </w:pPr>
      <w:r w:rsidRPr="236C8DB8">
        <w:rPr>
          <w:rFonts w:ascii="Roboto" w:hAnsi="Roboto"/>
          <w:b/>
          <w:bCs/>
          <w:sz w:val="24"/>
          <w:szCs w:val="24"/>
        </w:rPr>
        <w:t>Epic Water Solutions, 541-233-8817.</w:t>
      </w:r>
      <w:commentRangeStart w:id="3"/>
      <w:commentRangeEnd w:id="3"/>
      <w:r w:rsidR="001407DF">
        <w:commentReference w:id="3"/>
      </w:r>
    </w:p>
    <w:p w14:paraId="61273FD9" w14:textId="439AF69D" w:rsidR="001407DF" w:rsidRPr="008E7CEA" w:rsidRDefault="001407DF" w:rsidP="008E7CEA">
      <w:pPr>
        <w:rPr>
          <w:rFonts w:ascii="Roboto" w:hAnsi="Roboto"/>
        </w:rPr>
      </w:pPr>
      <w:r w:rsidRPr="008E7CEA">
        <w:rPr>
          <w:rFonts w:ascii="Roboto" w:hAnsi="Roboto"/>
        </w:rPr>
        <w:t xml:space="preserve">Epic Water Solutions is the certified testing company we use for our backflow </w:t>
      </w:r>
      <w:r w:rsidR="00573634">
        <w:rPr>
          <w:rFonts w:ascii="Roboto" w:hAnsi="Roboto"/>
        </w:rPr>
        <w:t>assembly</w:t>
      </w:r>
      <w:r w:rsidRPr="008E7CEA">
        <w:rPr>
          <w:rFonts w:ascii="Roboto" w:hAnsi="Roboto"/>
        </w:rPr>
        <w:t xml:space="preserve"> </w:t>
      </w:r>
      <w:r w:rsidR="00573634">
        <w:rPr>
          <w:rFonts w:ascii="Roboto" w:hAnsi="Roboto"/>
        </w:rPr>
        <w:t>testing</w:t>
      </w:r>
      <w:r w:rsidRPr="008E7CEA">
        <w:rPr>
          <w:rFonts w:ascii="Roboto" w:hAnsi="Roboto"/>
        </w:rPr>
        <w:t>.</w:t>
      </w:r>
    </w:p>
    <w:p w14:paraId="6A9E5677" w14:textId="0959FBF7" w:rsidR="008E7CEA" w:rsidRPr="008E7CEA" w:rsidRDefault="008E7CEA" w:rsidP="008E7CEA">
      <w:pPr>
        <w:jc w:val="center"/>
        <w:rPr>
          <w:rFonts w:ascii="Roboto" w:hAnsi="Roboto"/>
          <w:b/>
          <w:bCs/>
          <w:sz w:val="36"/>
          <w:szCs w:val="36"/>
        </w:rPr>
      </w:pPr>
      <w:r w:rsidRPr="008E7CEA">
        <w:rPr>
          <w:rFonts w:ascii="Roboto" w:hAnsi="Roboto"/>
          <w:b/>
          <w:bCs/>
          <w:sz w:val="36"/>
          <w:szCs w:val="36"/>
        </w:rPr>
        <w:t xml:space="preserve">Customer </w:t>
      </w:r>
      <w:r w:rsidR="00573634">
        <w:rPr>
          <w:rFonts w:ascii="Roboto" w:hAnsi="Roboto"/>
          <w:b/>
          <w:bCs/>
          <w:sz w:val="36"/>
          <w:szCs w:val="36"/>
        </w:rPr>
        <w:t>N</w:t>
      </w:r>
      <w:r w:rsidRPr="008E7CEA">
        <w:rPr>
          <w:rFonts w:ascii="Roboto" w:hAnsi="Roboto"/>
          <w:b/>
          <w:bCs/>
          <w:sz w:val="36"/>
          <w:szCs w:val="36"/>
        </w:rPr>
        <w:t>otification: June 2026</w:t>
      </w:r>
    </w:p>
    <w:p w14:paraId="1FDDC8F0" w14:textId="15272610" w:rsidR="008E7CEA" w:rsidRDefault="00573634" w:rsidP="008E7CEA">
      <w:pPr>
        <w:jc w:val="center"/>
        <w:rPr>
          <w:rFonts w:ascii="Roboto" w:hAnsi="Roboto"/>
          <w:b/>
          <w:bCs/>
          <w:sz w:val="36"/>
          <w:szCs w:val="36"/>
        </w:rPr>
      </w:pPr>
      <w:r>
        <w:rPr>
          <w:rFonts w:ascii="Roboto" w:hAnsi="Roboto"/>
          <w:b/>
          <w:bCs/>
          <w:sz w:val="36"/>
          <w:szCs w:val="36"/>
        </w:rPr>
        <w:t>Test Results</w:t>
      </w:r>
      <w:r w:rsidR="008E7CEA" w:rsidRPr="008E7CEA">
        <w:rPr>
          <w:rFonts w:ascii="Roboto" w:hAnsi="Roboto"/>
          <w:b/>
          <w:bCs/>
          <w:sz w:val="36"/>
          <w:szCs w:val="36"/>
        </w:rPr>
        <w:t xml:space="preserve"> </w:t>
      </w:r>
      <w:r>
        <w:rPr>
          <w:rFonts w:ascii="Roboto" w:hAnsi="Roboto"/>
          <w:b/>
          <w:bCs/>
          <w:sz w:val="36"/>
          <w:szCs w:val="36"/>
        </w:rPr>
        <w:t>D</w:t>
      </w:r>
      <w:r w:rsidR="008E7CEA" w:rsidRPr="008E7CEA">
        <w:rPr>
          <w:rFonts w:ascii="Roboto" w:hAnsi="Roboto"/>
          <w:b/>
          <w:bCs/>
          <w:sz w:val="36"/>
          <w:szCs w:val="36"/>
        </w:rPr>
        <w:t xml:space="preserve">ue: </w:t>
      </w:r>
      <w:r>
        <w:rPr>
          <w:rFonts w:ascii="Roboto" w:hAnsi="Roboto"/>
          <w:b/>
          <w:bCs/>
          <w:sz w:val="36"/>
          <w:szCs w:val="36"/>
        </w:rPr>
        <w:t>August 1</w:t>
      </w:r>
      <w:r w:rsidR="008E7CEA" w:rsidRPr="008E7CEA">
        <w:rPr>
          <w:rFonts w:ascii="Roboto" w:hAnsi="Roboto"/>
          <w:b/>
          <w:bCs/>
          <w:sz w:val="36"/>
          <w:szCs w:val="36"/>
        </w:rPr>
        <w:t>, 2026</w:t>
      </w:r>
    </w:p>
    <w:p w14:paraId="75CE6E12" w14:textId="3DA1E05A" w:rsidR="008E7CEA" w:rsidRPr="008E7CEA" w:rsidRDefault="008E7CEA" w:rsidP="008E7CEA">
      <w:pPr>
        <w:jc w:val="center"/>
        <w:rPr>
          <w:rFonts w:ascii="Roboto" w:hAnsi="Roboto"/>
          <w:b/>
          <w:bCs/>
          <w:sz w:val="36"/>
          <w:szCs w:val="36"/>
        </w:rPr>
      </w:pPr>
      <w:r>
        <w:rPr>
          <w:rFonts w:ascii="Roboto" w:hAnsi="Roboto"/>
          <w:b/>
          <w:bCs/>
          <w:sz w:val="36"/>
          <w:szCs w:val="36"/>
        </w:rPr>
        <w:t>Please have your testing company submit test results to: backflow@barlowwateror.gov</w:t>
      </w:r>
    </w:p>
    <w:sectPr w:rsidR="008E7CEA" w:rsidRPr="008E7CEA" w:rsidSect="007276AE">
      <w:headerReference w:type="first" r:id="rId31"/>
      <w:type w:val="continuous"/>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phanie Lewis" w:date="2026-06-02T14:45:00Z" w:initials="SL">
    <w:p w14:paraId="17AF3BB6" w14:textId="7AC1FECB" w:rsidR="004246AC" w:rsidRDefault="004246AC">
      <w:r>
        <w:annotationRef/>
      </w:r>
      <w:r w:rsidRPr="31DA8196">
        <w:t>This is a hanging line. Try to ensure that it appears on the preceding page with the rest of the paragraph.</w:t>
      </w:r>
    </w:p>
  </w:comment>
  <w:comment w:id="1" w:author="Stephanie Lewis" w:date="2026-06-02T14:40:00Z" w:initials="SL">
    <w:p w14:paraId="3EC45776" w14:textId="18399A91" w:rsidR="004246AC" w:rsidRDefault="004246AC">
      <w:r>
        <w:annotationRef/>
      </w:r>
      <w:r w:rsidRPr="3545F09C">
        <w:t>Orion T. Salazar-Smith's information is formatted differently. His phone number is not hyphenated. His CCB# is one digit different from the line above (Verify this isn't a typo? He appears to be affiliated with the same company as the person listed above him.)</w:t>
      </w:r>
    </w:p>
  </w:comment>
  <w:comment w:id="3" w:author="Stephanie Lewis" w:date="2026-06-02T14:37:00Z" w:initials="SL">
    <w:p w14:paraId="4E6F2E89" w14:textId="027F0000" w:rsidR="004246AC" w:rsidRDefault="004246AC">
      <w:r>
        <w:annotationRef/>
      </w:r>
      <w:r w:rsidRPr="6F00DCE8">
        <w:t>Are you allowed to say who you use, or is that considered an endorsement?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AF3BB6" w15:done="1"/>
  <w15:commentEx w15:paraId="3EC45776" w15:done="1"/>
  <w15:commentEx w15:paraId="4E6F2E8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A7B519B" w16cex:dateUtc="2026-06-02T21:45:00Z"/>
  <w16cex:commentExtensible w16cex:durableId="08C6AA4F" w16cex:dateUtc="2026-06-02T21:40:00Z"/>
  <w16cex:commentExtensible w16cex:durableId="00872781" w16cex:dateUtc="2026-06-02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AF3BB6" w16cid:durableId="4A7B519B"/>
  <w16cid:commentId w16cid:paraId="3EC45776" w16cid:durableId="08C6AA4F"/>
  <w16cid:commentId w16cid:paraId="4E6F2E89" w16cid:durableId="008727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229E" w14:textId="77777777" w:rsidR="00790B93" w:rsidRDefault="00790B93" w:rsidP="004E7F55">
      <w:pPr>
        <w:spacing w:after="0" w:line="240" w:lineRule="auto"/>
      </w:pPr>
      <w:r>
        <w:separator/>
      </w:r>
    </w:p>
  </w:endnote>
  <w:endnote w:type="continuationSeparator" w:id="0">
    <w:p w14:paraId="40C19612" w14:textId="77777777" w:rsidR="00790B93" w:rsidRDefault="00790B93" w:rsidP="004E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3B416" w14:textId="77777777" w:rsidR="00790B93" w:rsidRDefault="00790B93" w:rsidP="004E7F55">
      <w:pPr>
        <w:spacing w:after="0" w:line="240" w:lineRule="auto"/>
      </w:pPr>
      <w:r>
        <w:separator/>
      </w:r>
    </w:p>
  </w:footnote>
  <w:footnote w:type="continuationSeparator" w:id="0">
    <w:p w14:paraId="266AA95E" w14:textId="77777777" w:rsidR="00790B93" w:rsidRDefault="00790B93" w:rsidP="004E7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24C9" w14:textId="434464E6" w:rsidR="007276AE" w:rsidRPr="007276AE" w:rsidRDefault="007276AE" w:rsidP="007276AE">
    <w:pPr>
      <w:pStyle w:val="Header"/>
      <w:jc w:val="center"/>
      <w:rPr>
        <w:b/>
        <w:bCs/>
        <w:sz w:val="44"/>
        <w:szCs w:val="44"/>
      </w:rPr>
    </w:pPr>
    <w:r w:rsidRPr="00A01004">
      <w:rPr>
        <w:b/>
        <w:bCs/>
        <w:sz w:val="44"/>
        <w:szCs w:val="44"/>
      </w:rPr>
      <w:t>Backflow Prevention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D6BD" w14:textId="6A913375" w:rsidR="00AF0821" w:rsidRPr="00AF0821" w:rsidRDefault="00AF0821" w:rsidP="00AF0821">
    <w:pPr>
      <w:pStyle w:val="Header"/>
      <w:jc w:val="center"/>
      <w:rPr>
        <w:b/>
        <w:bCs/>
        <w:sz w:val="44"/>
        <w:szCs w:val="44"/>
      </w:rPr>
    </w:pPr>
    <w:r w:rsidRPr="00A01004">
      <w:rPr>
        <w:b/>
        <w:bCs/>
        <w:sz w:val="44"/>
        <w:szCs w:val="44"/>
      </w:rPr>
      <w:t>Types of Backflow Prevention Devices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024D" w14:textId="7209C6EF" w:rsidR="00AF0821" w:rsidRPr="007276AE" w:rsidRDefault="00AF0821" w:rsidP="00AF0821">
    <w:pPr>
      <w:pStyle w:val="Header"/>
      <w:jc w:val="center"/>
      <w:rPr>
        <w:b/>
        <w:bCs/>
        <w:sz w:val="44"/>
        <w:szCs w:val="44"/>
      </w:rPr>
    </w:pPr>
    <w:r w:rsidRPr="00A01004">
      <w:rPr>
        <w:b/>
        <w:bCs/>
        <w:sz w:val="44"/>
        <w:szCs w:val="44"/>
      </w:rPr>
      <w:t>Backflow Prevention</w:t>
    </w:r>
  </w:p>
  <w:p w14:paraId="75CCFE70" w14:textId="77777777" w:rsidR="00AF0821" w:rsidRDefault="00AF08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59C3" w14:textId="5A24E9AD" w:rsidR="005E05FF" w:rsidRDefault="005E05FF" w:rsidP="001407DF">
    <w:pPr>
      <w:pStyle w:val="Header"/>
      <w:jc w:val="center"/>
    </w:pPr>
    <w:r>
      <w:rPr>
        <w:b/>
        <w:bCs/>
        <w:sz w:val="44"/>
        <w:szCs w:val="44"/>
      </w:rPr>
      <w:t>Certified Testers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12FDD"/>
    <w:multiLevelType w:val="multilevel"/>
    <w:tmpl w:val="DA04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AF423A"/>
    <w:multiLevelType w:val="hybridMultilevel"/>
    <w:tmpl w:val="DCAE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anie Lewis">
    <w15:presenceInfo w15:providerId="Windows Live" w15:userId="513a74e569875b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F55"/>
    <w:rsid w:val="00072CCE"/>
    <w:rsid w:val="00100610"/>
    <w:rsid w:val="001407DF"/>
    <w:rsid w:val="00162CD8"/>
    <w:rsid w:val="00164C7C"/>
    <w:rsid w:val="001C66E7"/>
    <w:rsid w:val="00266FE8"/>
    <w:rsid w:val="002A0F24"/>
    <w:rsid w:val="0031123E"/>
    <w:rsid w:val="00373EDC"/>
    <w:rsid w:val="004246AC"/>
    <w:rsid w:val="004E7F55"/>
    <w:rsid w:val="00573634"/>
    <w:rsid w:val="005A1C89"/>
    <w:rsid w:val="005E05FF"/>
    <w:rsid w:val="00630C26"/>
    <w:rsid w:val="00681161"/>
    <w:rsid w:val="0071011E"/>
    <w:rsid w:val="007276AE"/>
    <w:rsid w:val="00790B93"/>
    <w:rsid w:val="00807582"/>
    <w:rsid w:val="008E7CEA"/>
    <w:rsid w:val="009770EA"/>
    <w:rsid w:val="00A01004"/>
    <w:rsid w:val="00A134D2"/>
    <w:rsid w:val="00AA7F30"/>
    <w:rsid w:val="00AC7320"/>
    <w:rsid w:val="00AE3A51"/>
    <w:rsid w:val="00AF0821"/>
    <w:rsid w:val="00B23815"/>
    <w:rsid w:val="00C9073B"/>
    <w:rsid w:val="00D459AD"/>
    <w:rsid w:val="00D77625"/>
    <w:rsid w:val="00E002C4"/>
    <w:rsid w:val="00F444C8"/>
    <w:rsid w:val="01858007"/>
    <w:rsid w:val="06E051B5"/>
    <w:rsid w:val="08C83982"/>
    <w:rsid w:val="0A9D8635"/>
    <w:rsid w:val="14006065"/>
    <w:rsid w:val="184EDBC2"/>
    <w:rsid w:val="1DCFA8C0"/>
    <w:rsid w:val="2233204D"/>
    <w:rsid w:val="223A29D5"/>
    <w:rsid w:val="236C8DB8"/>
    <w:rsid w:val="25782145"/>
    <w:rsid w:val="25F13FEC"/>
    <w:rsid w:val="26D553A5"/>
    <w:rsid w:val="26FBBC2E"/>
    <w:rsid w:val="2C7E7D96"/>
    <w:rsid w:val="2CE23AF4"/>
    <w:rsid w:val="2F0F2F80"/>
    <w:rsid w:val="31EEC65F"/>
    <w:rsid w:val="3288E440"/>
    <w:rsid w:val="3358B842"/>
    <w:rsid w:val="3E21C215"/>
    <w:rsid w:val="42B08700"/>
    <w:rsid w:val="43A6163B"/>
    <w:rsid w:val="449EA278"/>
    <w:rsid w:val="4B8BB54F"/>
    <w:rsid w:val="4DC9CC89"/>
    <w:rsid w:val="512F1C80"/>
    <w:rsid w:val="56376D94"/>
    <w:rsid w:val="5B4BA03C"/>
    <w:rsid w:val="5B6897A9"/>
    <w:rsid w:val="5C623B3A"/>
    <w:rsid w:val="60972BB3"/>
    <w:rsid w:val="64BA0BF9"/>
    <w:rsid w:val="6D33C124"/>
    <w:rsid w:val="6F8EE25F"/>
    <w:rsid w:val="704A6BA0"/>
    <w:rsid w:val="71033D69"/>
    <w:rsid w:val="710E3BFC"/>
    <w:rsid w:val="734952D7"/>
    <w:rsid w:val="7EB6E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A1C2C"/>
  <w15:chartTrackingRefBased/>
  <w15:docId w15:val="{203BE006-5EE6-472B-8F9C-0D58DF68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F55"/>
  </w:style>
  <w:style w:type="paragraph" w:styleId="Footer">
    <w:name w:val="footer"/>
    <w:basedOn w:val="Normal"/>
    <w:link w:val="FooterChar"/>
    <w:uiPriority w:val="99"/>
    <w:unhideWhenUsed/>
    <w:rsid w:val="004E7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F55"/>
  </w:style>
  <w:style w:type="character" w:customStyle="1" w:styleId="vkekvd">
    <w:name w:val="vkekvd"/>
    <w:basedOn w:val="DefaultParagraphFont"/>
    <w:rsid w:val="00A134D2"/>
  </w:style>
  <w:style w:type="character" w:customStyle="1" w:styleId="ifmvxd">
    <w:name w:val="ifmvxd"/>
    <w:basedOn w:val="DefaultParagraphFont"/>
    <w:rsid w:val="00A134D2"/>
  </w:style>
  <w:style w:type="character" w:customStyle="1" w:styleId="ijm6od">
    <w:name w:val="ijm6od"/>
    <w:basedOn w:val="DefaultParagraphFont"/>
    <w:rsid w:val="00A134D2"/>
  </w:style>
  <w:style w:type="paragraph" w:customStyle="1" w:styleId="df3vjf">
    <w:name w:val="df3vjf"/>
    <w:basedOn w:val="Normal"/>
    <w:rsid w:val="00A13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DefaultParagraphFont"/>
    <w:rsid w:val="00A134D2"/>
  </w:style>
  <w:style w:type="character" w:styleId="Strong">
    <w:name w:val="Strong"/>
    <w:basedOn w:val="DefaultParagraphFont"/>
    <w:uiPriority w:val="22"/>
    <w:qFormat/>
    <w:rsid w:val="00A134D2"/>
    <w:rPr>
      <w:b/>
      <w:bCs/>
    </w:rPr>
  </w:style>
  <w:style w:type="character" w:styleId="Hyperlink">
    <w:name w:val="Hyperlink"/>
    <w:basedOn w:val="DefaultParagraphFont"/>
    <w:uiPriority w:val="99"/>
    <w:unhideWhenUsed/>
    <w:rsid w:val="00A134D2"/>
    <w:rPr>
      <w:color w:val="0000FF"/>
      <w:u w:val="single"/>
    </w:rPr>
  </w:style>
  <w:style w:type="paragraph" w:styleId="Title">
    <w:name w:val="Title"/>
    <w:basedOn w:val="Normal"/>
    <w:next w:val="Normal"/>
    <w:link w:val="TitleChar"/>
    <w:uiPriority w:val="10"/>
    <w:qFormat/>
    <w:rsid w:val="00AA7F30"/>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A7F30"/>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AA7F30"/>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AA7F30"/>
    <w:rPr>
      <w:rFonts w:eastAsiaTheme="minorEastAsia" w:cs="Times New Roman"/>
      <w:color w:val="5A5A5A" w:themeColor="text1" w:themeTint="A5"/>
      <w:spacing w:val="15"/>
    </w:rPr>
  </w:style>
  <w:style w:type="paragraph" w:styleId="ListParagraph">
    <w:name w:val="List Paragraph"/>
    <w:basedOn w:val="Normal"/>
    <w:uiPriority w:val="34"/>
    <w:qFormat/>
    <w:rsid w:val="00AE3A51"/>
    <w:pPr>
      <w:ind w:left="720"/>
      <w:contextualSpacing/>
    </w:pPr>
  </w:style>
  <w:style w:type="character" w:styleId="UnresolvedMention">
    <w:name w:val="Unresolved Mention"/>
    <w:basedOn w:val="DefaultParagraphFont"/>
    <w:uiPriority w:val="99"/>
    <w:semiHidden/>
    <w:unhideWhenUsed/>
    <w:rsid w:val="00AF082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2A0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6052">
      <w:bodyDiv w:val="1"/>
      <w:marLeft w:val="0"/>
      <w:marRight w:val="0"/>
      <w:marTop w:val="0"/>
      <w:marBottom w:val="0"/>
      <w:divBdr>
        <w:top w:val="none" w:sz="0" w:space="0" w:color="auto"/>
        <w:left w:val="none" w:sz="0" w:space="0" w:color="auto"/>
        <w:bottom w:val="none" w:sz="0" w:space="0" w:color="auto"/>
        <w:right w:val="none" w:sz="0" w:space="0" w:color="auto"/>
      </w:divBdr>
      <w:divsChild>
        <w:div w:id="164440785">
          <w:marLeft w:val="0"/>
          <w:marRight w:val="0"/>
          <w:marTop w:val="0"/>
          <w:marBottom w:val="0"/>
          <w:divBdr>
            <w:top w:val="none" w:sz="0" w:space="0" w:color="auto"/>
            <w:left w:val="none" w:sz="0" w:space="0" w:color="auto"/>
            <w:bottom w:val="none" w:sz="0" w:space="0" w:color="auto"/>
            <w:right w:val="none" w:sz="0" w:space="0" w:color="auto"/>
          </w:divBdr>
          <w:divsChild>
            <w:div w:id="2037540681">
              <w:marLeft w:val="0"/>
              <w:marRight w:val="0"/>
              <w:marTop w:val="0"/>
              <w:marBottom w:val="0"/>
              <w:divBdr>
                <w:top w:val="none" w:sz="0" w:space="0" w:color="auto"/>
                <w:left w:val="none" w:sz="0" w:space="0" w:color="auto"/>
                <w:bottom w:val="none" w:sz="0" w:space="0" w:color="auto"/>
                <w:right w:val="none" w:sz="0" w:space="0" w:color="auto"/>
              </w:divBdr>
            </w:div>
          </w:divsChild>
        </w:div>
        <w:div w:id="912396536">
          <w:marLeft w:val="0"/>
          <w:marRight w:val="0"/>
          <w:marTop w:val="0"/>
          <w:marBottom w:val="0"/>
          <w:divBdr>
            <w:top w:val="none" w:sz="0" w:space="0" w:color="auto"/>
            <w:left w:val="none" w:sz="0" w:space="0" w:color="auto"/>
            <w:bottom w:val="none" w:sz="0" w:space="0" w:color="auto"/>
            <w:right w:val="none" w:sz="0" w:space="0" w:color="auto"/>
          </w:divBdr>
        </w:div>
      </w:divsChild>
    </w:div>
    <w:div w:id="18596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google.com/search?q=Double+Check+Valve+Assembly+%28DCVA%29&amp;sca_esv=11f77b5468a41098&amp;rlz=1C1FHFK_enUS1158US1158&amp;sxsrf=ANbL-n7YW2iholPtdYMBAJbzuLmoQBUmJQ%3A1772205288759&amp;ei=6LShad2HLt_x0PEPr8ilqQ0&amp;biw=1745&amp;bih=859&amp;ved=2ahUKEwj94bT2_fmSAxXCIjQIHRjMLxcQgK4QegQIAxAD&amp;uact=5&amp;oq=four+types+of+backflow+devicies&amp;gs_lp=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&amp;sclient=gws-wiz-serp&amp;mstk=AUtExfDn3oEyoteadDkfUWs6grQrD_dfdxM0sVlGRNpMUZXd5c0Rl98iPWZ2sp4jQA9pxlUSWmEGjfvq-NU8OBwoM2I-7LxpYCwnTZ7BS9kri65qOLDv9DlxtJu5sBQTHJEkIlzRyPMJyH5DKsEy9UaIJotctEvNkr9cJoDQfQ0XI0AH-Po&amp;csui=3"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google.com/search?q=Reduced+Pressure+Zone+%28RPZ%29+Assembly&amp;sca_esv=11f77b5468a41098&amp;rlz=1C1FHFK_enUS1158US1158&amp;sxsrf=ANbL-n7YW2iholPtdYMBAJbzuLmoQBUmJQ%3A1772205288759&amp;ei=6LShad2HLt_x0PEPr8ilqQ0&amp;biw=1745&amp;bih=859&amp;ved=2ahUKEwj94bT2_fmSAxXCIjQIHRjMLxcQgK4QegQIAxAB&amp;uact=5&amp;oq=four+types+of+backflow+devicies&amp;gs_lp=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&amp;sclient=gws-wiz-serp&amp;mstk=AUtExfDn3oEyoteadDkfUWs6grQrD_dfdxM0sVlGRNpMUZXd5c0Rl98iPWZ2sp4jQA9pxlUSWmEGjfvq-NU8OBwoM2I-7LxpYCwnTZ7BS9kri65qOLDv9DlxtJu5sBQTHJEkIlzRyPMJyH5DKsEy9UaIJotctEvNkr9cJoDQfQ0XI0AH-Po&amp;csui=3" TargetMode="External"/><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google.com/search?q=Atmospheric+Vacuum+Breaker+%28AVB%29&amp;sca_esv=11f77b5468a41098&amp;rlz=1C1FHFK_enUS1158US1158&amp;sxsrf=ANbL-n7YW2iholPtdYMBAJbzuLmoQBUmJQ%3A1772205288759&amp;ei=6LShad2HLt_x0PEPr8ilqQ0&amp;biw=1745&amp;bih=859&amp;ved=2ahUKEwj94bT2_fmSAxXCIjQIHRjMLxcQgK4QegQIAxAH&amp;uact=5&amp;oq=four+types+of+backflow+devicies&amp;gs_lp=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&amp;sclient=gws-wiz-serp&amp;mstk=AUtExfDn3oEyoteadDkfUWs6grQrD_dfdxM0sVlGRNpMUZXd5c0Rl98iPWZ2sp4jQA9pxlUSWmEGjfvq-NU8OBwoM2I-7LxpYCwnTZ7BS9kri65qOLDv9DlxtJu5sBQTHJEkIlzRyPMJyH5DKsEy9UaIJotctEvNkr9cJoDQfQ0XI0AH-Po&amp;csui=3" TargetMode="External"/><Relationship Id="rId29" Type="http://schemas.openxmlformats.org/officeDocument/2006/relationships/hyperlink" Target="https://yourwater.oregon.gov/backflow.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sos.state.or.us/oard/viewSingleRule.action?ruleVrsnRsn=320671"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s://www.oregonlegislature.gov/bills_laws/ors/ors448.html" TargetMode="External"/><Relationship Id="rId19" Type="http://schemas.openxmlformats.org/officeDocument/2006/relationships/hyperlink" Target="https://www.google.com/search?q=Pressure+Vacuum+Breaker+%28PVB%29&amp;sca_esv=11f77b5468a41098&amp;rlz=1C1FHFK_enUS1158US1158&amp;sxsrf=ANbL-n7YW2iholPtdYMBAJbzuLmoQBUmJQ%3A1772205288759&amp;ei=6LShad2HLt_x0PEPr8ilqQ0&amp;biw=1745&amp;bih=859&amp;ved=2ahUKEwj94bT2_fmSAxXCIjQIHRjMLxcQgK4QegQIAxAF&amp;uact=5&amp;oq=four+types+of+backflow+devicies&amp;gs_lp=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&amp;sclient=gws-wiz-serp&amp;mstk=AUtExfDn3oEyoteadDkfUWs6grQrD_dfdxM0sVlGRNpMUZXd5c0Rl98iPWZ2sp4jQA9pxlUSWmEGjfvq-NU8OBwoM2I-7LxpYCwnTZ7BS9kri65qOLDv9DlxtJu5sBQTHJEkIlzRyPMJyH5DKsEy9UaIJotctEvNkr9cJoDQfQ0XI0AH-Po&amp;csui=3"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image" Target="media/image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Backflow prevention</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Backflow prevention</dc:title>
  <dc:subject>Annual Testing Information</dc:subject>
  <dc:creator>BWID-SHOP</dc:creator>
  <cp:keywords/>
  <dc:description/>
  <cp:lastModifiedBy>BWID-SHOP</cp:lastModifiedBy>
  <cp:revision>2</cp:revision>
  <dcterms:created xsi:type="dcterms:W3CDTF">2026-06-17T22:18:00Z</dcterms:created>
  <dcterms:modified xsi:type="dcterms:W3CDTF">2026-06-17T22:18:00Z</dcterms:modified>
</cp:coreProperties>
</file>